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F2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  <w:highlight w:val="none"/>
          <w:lang w:val="en-US" w:eastAsia="zh-CN"/>
        </w:rPr>
        <w:t>中山市口腔医院2023-2025年档案整理及数字化加工服务</w:t>
      </w:r>
    </w:p>
    <w:p w14:paraId="77343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Cs w:val="21"/>
          <w:highlight w:val="none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  <w:highlight w:val="none"/>
          <w:lang w:val="en-US" w:eastAsia="zh-CN"/>
        </w:rPr>
        <w:t>项目需求</w:t>
      </w:r>
    </w:p>
    <w:p w14:paraId="29C031F2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textAlignment w:val="auto"/>
        <w:rPr>
          <w:rFonts w:hint="default" w:ascii="Times New Roman" w:hAnsi="Times New Roman" w:eastAsia="黑体" w:cs="Times New Roman"/>
          <w:b w:val="0"/>
          <w:bCs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sz w:val="24"/>
          <w:szCs w:val="24"/>
          <w:highlight w:val="none"/>
        </w:rPr>
        <w:t>项目</w:t>
      </w:r>
      <w:r>
        <w:rPr>
          <w:rFonts w:hint="default" w:ascii="Times New Roman" w:hAnsi="Times New Roman" w:eastAsia="黑体" w:cs="Times New Roman"/>
          <w:b w:val="0"/>
          <w:bCs/>
          <w:sz w:val="24"/>
          <w:szCs w:val="24"/>
          <w:highlight w:val="none"/>
          <w:lang w:val="en-US" w:eastAsia="zh-CN"/>
        </w:rPr>
        <w:t>名称</w:t>
      </w:r>
    </w:p>
    <w:p w14:paraId="4AB17B1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b/>
          <w:bCs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8"/>
          <w:highlight w:val="none"/>
        </w:rPr>
        <w:t>中山市口腔医院2023-2025年档案整理及数字化加工服务</w:t>
      </w:r>
    </w:p>
    <w:p w14:paraId="53F91986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24"/>
          <w:szCs w:val="24"/>
          <w:highlight w:val="none"/>
        </w:rPr>
        <w:t>项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24"/>
          <w:szCs w:val="24"/>
          <w:highlight w:val="none"/>
        </w:rPr>
        <w:t>目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24"/>
          <w:szCs w:val="24"/>
          <w:highlight w:val="none"/>
          <w:lang w:val="en-US" w:eastAsia="zh-CN"/>
        </w:rPr>
        <w:t>概况</w:t>
      </w:r>
    </w:p>
    <w:p w14:paraId="3BCF69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近年来我院文书档案、会计档案数量持续增长，现预估存有文书档案800件、科研档案20卷、基建档案100盒、设备档案30卷、会计档案1000件、人事业务材料800件、照片档案150张、音视频档案20条、实物档案50件（具体存量以实际情况为准）。为保障档案管理工作的规范性和可持续性，现需采购档案整理及数字化加工服务，并同步建立健全“三合一”制度，即建立档案分类方案、文件材料归档范围和档案保管期限表等三项规范，确保规范和指导档案形成与收集、整理与归档、鉴定与销毁等工作。</w:t>
      </w:r>
    </w:p>
    <w:p w14:paraId="35C8BF1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sz w:val="24"/>
          <w:szCs w:val="24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sz w:val="24"/>
          <w:szCs w:val="24"/>
          <w:highlight w:val="none"/>
        </w:rPr>
        <w:t>服务内容及要求</w:t>
      </w:r>
    </w:p>
    <w:p w14:paraId="3B8BF8F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1.服务内容：涵盖开展多门类档案的规范化整理与数字化加工服务，以及各类档案整理、扫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描、打印、软件配置及库房索引制作等内容，确保档案管理规范、数字影像清晰完整，实现档案的标准化管理。</w:t>
      </w:r>
    </w:p>
    <w:p w14:paraId="2950B8D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2.服务期：服务方须于6个月内完成上述全部档案材料的归档整理工作，确保按质按量完成各项整理内容。</w:t>
      </w:r>
    </w:p>
    <w:p w14:paraId="07B7463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3.服务流程要求：</w:t>
      </w:r>
    </w:p>
    <w:p w14:paraId="1753633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（1）对各类别档案分别进行单件归档（分年度、打码、著录、打印和粘贴档号条码、打印目录、装盒、目录装订等工序）或案卷归档（分项立卷、编页码、案卷和卷内目录著录、打印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粘贴档号条码、目录、封面、档案盒背脊、装订、装盒等工序）。</w:t>
      </w:r>
    </w:p>
    <w:p w14:paraId="23168FE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（2）扫描完成后，对纸质材料按装订、包装、标识规范要求进行装订包装和标识，并按要求将已完成的档案材料箱入库上架。</w:t>
      </w:r>
    </w:p>
    <w:p w14:paraId="42D3E5C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（3）档案扫描工作须在指定场所内进行。</w:t>
      </w:r>
    </w:p>
    <w:p w14:paraId="16187FA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4.服务措施要求：</w:t>
      </w:r>
    </w:p>
    <w:p w14:paraId="434C239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（1）根据档案幅面大小和纸张状况合理选择、调整扫描仪，禁止小幅面扫描后拼接处理；同页有两个以上文件需分别扫描、分别归集，双面纸质材料须全部扫描。</w:t>
      </w:r>
    </w:p>
    <w:p w14:paraId="409FCFF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（2）扫描电子文件不应产生黑边、模糊、偏斜等问题，对装订孔等非原始性黑线、黑点须进行修补。</w:t>
      </w:r>
    </w:p>
    <w:p w14:paraId="3D9FB9B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（3）项目参考及依据标准包括但不限于：</w:t>
      </w:r>
    </w:p>
    <w:p w14:paraId="2D438FB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 xml:space="preserve">①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DA/T 2-2023  科学技术研究项目档案管理规范</w:t>
      </w:r>
    </w:p>
    <w:p w14:paraId="7C0B77A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 xml:space="preserve">②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DA/T 18-2022 档案著录规则</w:t>
      </w:r>
    </w:p>
    <w:p w14:paraId="317737B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 xml:space="preserve">③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DA/T 22-2015 归档文件整理规则</w:t>
      </w:r>
    </w:p>
    <w:p w14:paraId="7772793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 xml:space="preserve">④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DA/T 28-2018 建设项目档案管理规范</w:t>
      </w:r>
    </w:p>
    <w:p w14:paraId="2C49C7C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 xml:space="preserve">⑤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DA/T 68-2020 档案服务外包工作规范第2部分 档案数字化服务</w:t>
      </w:r>
    </w:p>
    <w:p w14:paraId="5A3C1BD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 xml:space="preserve">⑥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DA/T 68-2022 档案服务外包工作规范第4部分 档案整理服务</w:t>
      </w:r>
    </w:p>
    <w:p w14:paraId="7EC5B97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 xml:space="preserve">⑦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DA/T 69-2018 纸质归档文件装订规范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 xml:space="preserve"> </w:t>
      </w:r>
    </w:p>
    <w:p w14:paraId="5DA97AB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 xml:space="preserve">⑧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DA/T 31-2017 纸质档案数字化规范</w:t>
      </w:r>
    </w:p>
    <w:p w14:paraId="37553F3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 xml:space="preserve">⑨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DA/T 62-2017 录音录像档案数字化规范</w:t>
      </w:r>
    </w:p>
    <w:p w14:paraId="0E540A8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 xml:space="preserve">⑩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DA/T 89-2022 实物档案数字化规范</w:t>
      </w:r>
    </w:p>
    <w:p w14:paraId="4BCACCC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（4）提供一年免费质保期及档案相关制度体系的建立健全服务。</w:t>
      </w:r>
    </w:p>
    <w:p w14:paraId="571DA2C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5.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安全保密要求：</w:t>
      </w:r>
    </w:p>
    <w:p w14:paraId="62DDE83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（1）档案扫描工作必须在指定的场所内进行，确保场所正常秩序和安全。不得遗失、损坏档案，如有违法行为或违反相关规定，将依法或依据约定追究相应的责任。</w:t>
      </w:r>
    </w:p>
    <w:p w14:paraId="2956B22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（2）带有存储功能的设备在维修过程中不能带离数字化加工场所。</w:t>
      </w:r>
    </w:p>
    <w:p w14:paraId="67B943C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（3）建立严格的保密制度，保密责任落实到人，与项目工作人员签定档案保密责任承诺书，加强对工作人员的保密教育。</w:t>
      </w:r>
    </w:p>
    <w:p w14:paraId="01F823D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（4）严格遵守各项规章制度，档案整理及扫描时，严禁在文件材料上划线、打勾、作记号、折角等，严禁涂改和拆撕档案，违者造成档案损毁的依法追究当事人的法律责任。</w:t>
      </w:r>
    </w:p>
    <w:p w14:paraId="6182210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（5）不能在工作场所使用与工作无关的任何电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 w:bidi="ar-SA"/>
        </w:rPr>
        <w:t>器设备。</w:t>
      </w:r>
    </w:p>
    <w:p w14:paraId="385F9DC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 w:bidi="ar-SA"/>
        </w:rPr>
      </w:pPr>
    </w:p>
    <w:p w14:paraId="50C37C5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 w:bidi="ar-SA"/>
        </w:rPr>
      </w:pPr>
    </w:p>
    <w:p w14:paraId="4F589E9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 w:bidi="ar-SA"/>
        </w:rPr>
      </w:pPr>
    </w:p>
    <w:p w14:paraId="6C61249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 w:bidi="ar-SA"/>
        </w:rPr>
      </w:pPr>
    </w:p>
    <w:p w14:paraId="2E89A41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sz w:val="24"/>
          <w:szCs w:val="24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sz w:val="24"/>
          <w:szCs w:val="24"/>
          <w:highlight w:val="none"/>
          <w:lang w:val="en-US" w:eastAsia="zh-CN"/>
        </w:rPr>
        <w:t>报价表</w:t>
      </w:r>
    </w:p>
    <w:tbl>
      <w:tblPr>
        <w:tblStyle w:val="9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2949"/>
        <w:gridCol w:w="4750"/>
      </w:tblGrid>
      <w:tr w14:paraId="15BB44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481" w:type="pct"/>
            <w:vAlign w:val="center"/>
          </w:tcPr>
          <w:p w14:paraId="7C6A6A62"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730" w:type="pct"/>
            <w:vAlign w:val="center"/>
          </w:tcPr>
          <w:p w14:paraId="27089F6F">
            <w:pPr>
              <w:widowControl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服务内容</w:t>
            </w:r>
          </w:p>
        </w:tc>
        <w:tc>
          <w:tcPr>
            <w:tcW w:w="2787" w:type="pct"/>
            <w:vAlign w:val="center"/>
          </w:tcPr>
          <w:p w14:paraId="7ABE0517"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服务明细</w:t>
            </w:r>
          </w:p>
        </w:tc>
      </w:tr>
      <w:tr w14:paraId="67BCFC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81" w:type="pct"/>
            <w:vAlign w:val="center"/>
          </w:tcPr>
          <w:p w14:paraId="08AC1A50">
            <w:pPr>
              <w:widowControl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730" w:type="pct"/>
            <w:vAlign w:val="center"/>
          </w:tcPr>
          <w:p w14:paraId="16C0C503"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服务人员费用</w:t>
            </w:r>
          </w:p>
        </w:tc>
        <w:tc>
          <w:tcPr>
            <w:tcW w:w="2787" w:type="pct"/>
            <w:vAlign w:val="center"/>
          </w:tcPr>
          <w:p w14:paraId="7DEBA6B5">
            <w:pPr>
              <w:spacing w:line="36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含档案整理、扫描、打印等人工费用</w:t>
            </w:r>
          </w:p>
        </w:tc>
      </w:tr>
      <w:tr w14:paraId="0EFCC4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81" w:type="pct"/>
            <w:vMerge w:val="restart"/>
            <w:vAlign w:val="center"/>
          </w:tcPr>
          <w:p w14:paraId="0066E703">
            <w:pPr>
              <w:widowControl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730" w:type="pct"/>
            <w:vMerge w:val="restart"/>
            <w:vAlign w:val="center"/>
          </w:tcPr>
          <w:p w14:paraId="2FF74F8E"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耗材费</w:t>
            </w:r>
          </w:p>
        </w:tc>
        <w:tc>
          <w:tcPr>
            <w:tcW w:w="2787" w:type="pct"/>
            <w:vMerge w:val="restart"/>
            <w:vAlign w:val="center"/>
          </w:tcPr>
          <w:p w14:paraId="3F9F9387">
            <w:pPr>
              <w:spacing w:line="36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含档案盒、目录夹、软卷、牛皮纸、装订线、白胶、板刷、不锈钢钉、档号条码、封面、档案盒背脊标签等</w:t>
            </w:r>
          </w:p>
        </w:tc>
      </w:tr>
      <w:tr w14:paraId="7AFC5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481" w:type="pct"/>
            <w:vMerge w:val="continue"/>
            <w:vAlign w:val="center"/>
          </w:tcPr>
          <w:p w14:paraId="7EC9BD07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pct"/>
            <w:vMerge w:val="continue"/>
            <w:vAlign w:val="center"/>
          </w:tcPr>
          <w:p w14:paraId="20F89771">
            <w:pPr>
              <w:bidi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pct"/>
            <w:vMerge w:val="continue"/>
            <w:vAlign w:val="center"/>
          </w:tcPr>
          <w:p w14:paraId="4744C780">
            <w:pPr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C366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81" w:type="pct"/>
            <w:vMerge w:val="continue"/>
            <w:vAlign w:val="center"/>
          </w:tcPr>
          <w:p w14:paraId="2CAB5942"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30" w:type="pct"/>
            <w:vMerge w:val="continue"/>
            <w:vAlign w:val="center"/>
          </w:tcPr>
          <w:p w14:paraId="2C00F9EF">
            <w:pPr>
              <w:spacing w:line="36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7" w:type="pct"/>
            <w:vMerge w:val="continue"/>
            <w:vAlign w:val="center"/>
          </w:tcPr>
          <w:p w14:paraId="2164063B">
            <w:pPr>
              <w:spacing w:line="36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7A418C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81" w:type="pct"/>
            <w:vMerge w:val="continue"/>
            <w:vAlign w:val="center"/>
          </w:tcPr>
          <w:p w14:paraId="1BBE6C17"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30" w:type="pct"/>
            <w:vMerge w:val="continue"/>
            <w:vAlign w:val="center"/>
          </w:tcPr>
          <w:p w14:paraId="5DF8B35F">
            <w:pPr>
              <w:spacing w:line="36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87" w:type="pct"/>
            <w:vMerge w:val="continue"/>
            <w:vAlign w:val="center"/>
          </w:tcPr>
          <w:p w14:paraId="2CD4E822">
            <w:pPr>
              <w:spacing w:line="36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59E028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81" w:type="pct"/>
            <w:vMerge w:val="restart"/>
            <w:vAlign w:val="center"/>
          </w:tcPr>
          <w:p w14:paraId="4551AD71">
            <w:pPr>
              <w:widowControl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730" w:type="pct"/>
            <w:vMerge w:val="restart"/>
            <w:vAlign w:val="center"/>
          </w:tcPr>
          <w:p w14:paraId="28E29CAD"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设备使用费</w:t>
            </w:r>
          </w:p>
        </w:tc>
        <w:tc>
          <w:tcPr>
            <w:tcW w:w="2787" w:type="pct"/>
            <w:vMerge w:val="restart"/>
            <w:vAlign w:val="center"/>
          </w:tcPr>
          <w:p w14:paraId="2138A23A">
            <w:pPr>
              <w:widowControl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整理过程中所需要的扫描仪、监控、单机版电脑、打印机、装订机等设备，由供应商自行准备</w:t>
            </w:r>
          </w:p>
        </w:tc>
      </w:tr>
      <w:tr w14:paraId="7CC1BA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481" w:type="pct"/>
            <w:vMerge w:val="continue"/>
            <w:vAlign w:val="center"/>
          </w:tcPr>
          <w:p w14:paraId="485BB88B"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30" w:type="pct"/>
            <w:vMerge w:val="continue"/>
            <w:vAlign w:val="center"/>
          </w:tcPr>
          <w:p w14:paraId="1E8D8A8B">
            <w:pPr>
              <w:widowControl/>
              <w:jc w:val="both"/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787" w:type="pct"/>
            <w:vMerge w:val="continue"/>
            <w:vAlign w:val="center"/>
          </w:tcPr>
          <w:p w14:paraId="192764C0">
            <w:pPr>
              <w:widowControl/>
              <w:jc w:val="both"/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524AF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81" w:type="pct"/>
            <w:vMerge w:val="continue"/>
            <w:vAlign w:val="center"/>
          </w:tcPr>
          <w:p w14:paraId="67DD9727"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30" w:type="pct"/>
            <w:vMerge w:val="continue"/>
            <w:vAlign w:val="center"/>
          </w:tcPr>
          <w:p w14:paraId="403210E7">
            <w:pPr>
              <w:widowControl/>
              <w:jc w:val="both"/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787" w:type="pct"/>
            <w:vMerge w:val="continue"/>
            <w:vAlign w:val="center"/>
          </w:tcPr>
          <w:p w14:paraId="4FE8F582">
            <w:pPr>
              <w:widowControl/>
              <w:jc w:val="both"/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7599D2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481" w:type="pct"/>
            <w:vAlign w:val="center"/>
          </w:tcPr>
          <w:p w14:paraId="1835A088">
            <w:pPr>
              <w:widowControl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730" w:type="pct"/>
            <w:vAlign w:val="center"/>
          </w:tcPr>
          <w:p w14:paraId="18964140">
            <w:pPr>
              <w:widowControl/>
              <w:jc w:val="left"/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</w:rPr>
              <w:t>档案管理软件购置费</w:t>
            </w:r>
          </w:p>
          <w:p w14:paraId="77DD1411">
            <w:pPr>
              <w:widowControl/>
              <w:jc w:val="left"/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</w:rPr>
              <w:t>（单机版）</w:t>
            </w:r>
          </w:p>
        </w:tc>
        <w:tc>
          <w:tcPr>
            <w:tcW w:w="2787" w:type="pct"/>
            <w:vAlign w:val="center"/>
          </w:tcPr>
          <w:p w14:paraId="56D82B75">
            <w:pPr>
              <w:widowControl/>
              <w:jc w:val="both"/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</w:rPr>
              <w:t>含软件采购、安装部署及初始调试</w:t>
            </w:r>
          </w:p>
        </w:tc>
      </w:tr>
      <w:tr w14:paraId="41B8C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481" w:type="pct"/>
            <w:vAlign w:val="center"/>
          </w:tcPr>
          <w:p w14:paraId="1D5172E2">
            <w:pPr>
              <w:widowControl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730" w:type="pct"/>
            <w:vAlign w:val="center"/>
          </w:tcPr>
          <w:p w14:paraId="2E7CC787">
            <w:pPr>
              <w:widowControl/>
              <w:jc w:val="left"/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</w:rPr>
              <w:t>档案管理软件维护服务费</w:t>
            </w:r>
          </w:p>
        </w:tc>
        <w:tc>
          <w:tcPr>
            <w:tcW w:w="2787" w:type="pct"/>
            <w:vAlign w:val="center"/>
          </w:tcPr>
          <w:p w14:paraId="70FA34DF">
            <w:pPr>
              <w:widowControl/>
              <w:jc w:val="both"/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</w:rPr>
              <w:t>含软件日常运维、故障处理、系统升级、数据备份指导等</w:t>
            </w:r>
          </w:p>
        </w:tc>
      </w:tr>
      <w:tr w14:paraId="54060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481" w:type="pct"/>
            <w:vAlign w:val="center"/>
          </w:tcPr>
          <w:p w14:paraId="7D1B5417"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730" w:type="pct"/>
            <w:vAlign w:val="center"/>
          </w:tcPr>
          <w:p w14:paraId="1D4EF90B">
            <w:pPr>
              <w:widowControl/>
              <w:jc w:val="left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制定三合一标准制度费用</w:t>
            </w:r>
          </w:p>
        </w:tc>
        <w:tc>
          <w:tcPr>
            <w:tcW w:w="2787" w:type="pct"/>
            <w:vAlign w:val="center"/>
          </w:tcPr>
          <w:p w14:paraId="0BFA207A">
            <w:pPr>
              <w:widowControl/>
              <w:jc w:val="both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协助完善单位的三合一档案管理制度的制定，对接各科室收集材料、档案系统设置</w:t>
            </w:r>
          </w:p>
        </w:tc>
      </w:tr>
      <w:tr w14:paraId="74BDD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481" w:type="pct"/>
            <w:vAlign w:val="center"/>
          </w:tcPr>
          <w:p w14:paraId="3C3F3A9D"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30" w:type="pct"/>
            <w:vAlign w:val="center"/>
          </w:tcPr>
          <w:p w14:paraId="102034BB"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2787" w:type="pct"/>
            <w:vAlign w:val="center"/>
          </w:tcPr>
          <w:p w14:paraId="272A0E5E">
            <w:pPr>
              <w:widowControl/>
              <w:jc w:val="both"/>
              <w:rPr>
                <w:rFonts w:hint="default" w:ascii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3D8E5F1B">
      <w:pPr>
        <w:adjustRightInd w:val="0"/>
        <w:snapToGrid w:val="0"/>
        <w:spacing w:line="360" w:lineRule="auto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129C2965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24"/>
          <w:szCs w:val="24"/>
          <w:highlight w:val="none"/>
          <w:lang w:val="en-US" w:eastAsia="zh-CN"/>
        </w:rPr>
        <w:t>验收</w:t>
      </w:r>
    </w:p>
    <w:p w14:paraId="3F33AFD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1.验收标准：按国家或地方或行业有关标准及项目采购需求执行。</w:t>
      </w:r>
    </w:p>
    <w:p w14:paraId="4851423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2.验收程序：按照中山市口腔医院验收管理流程有关要求进行验收。</w:t>
      </w:r>
    </w:p>
    <w:p w14:paraId="1DCC592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3.验收报告：由需方出具验收报告。</w:t>
      </w:r>
    </w:p>
    <w:p w14:paraId="24B9D8A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4.组织验收主体：本项目的履约验收工作由需方依法组织实施。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4506C0D-0467-4CF0-93BF-7B865394278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D4D95A90-D9A6-42C8-BBD6-77169046FE5B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3" w:fontKey="{317B93E4-3168-4F7F-9E11-4EA9B7E5D0B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A479E4A-D2D2-4401-8736-091CB3FBAEA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1075AF">
    <w:pPr>
      <w:pStyle w:val="7"/>
      <w:rPr>
        <w:rFonts w:hint="default" w:ascii="Times New Roman" w:hAnsi="Times New Roman" w:cs="Times New Roman"/>
      </w:rPr>
    </w:pPr>
    <w:r>
      <w:rPr>
        <w:rFonts w:hint="default" w:ascii="Times New Roman" w:hAnsi="Times New Roman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C71D60">
                          <w:pPr>
                            <w:pStyle w:val="7"/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C71D60">
                    <w:pPr>
                      <w:pStyle w:val="7"/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15CA3C"/>
    <w:multiLevelType w:val="singleLevel"/>
    <w:tmpl w:val="3B15CA3C"/>
    <w:lvl w:ilvl="0" w:tentative="0">
      <w:start w:val="1"/>
      <w:numFmt w:val="chineseCounting"/>
      <w:suff w:val="nothing"/>
      <w:lvlText w:val="%1、"/>
      <w:lvlJc w:val="left"/>
      <w:pPr>
        <w:ind w:left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85453B"/>
    <w:rsid w:val="02B011F1"/>
    <w:rsid w:val="093D70FA"/>
    <w:rsid w:val="14397409"/>
    <w:rsid w:val="18BB7CEF"/>
    <w:rsid w:val="1A602F0D"/>
    <w:rsid w:val="1DA17888"/>
    <w:rsid w:val="22450A1F"/>
    <w:rsid w:val="25B34B41"/>
    <w:rsid w:val="25DD396C"/>
    <w:rsid w:val="28E07318"/>
    <w:rsid w:val="2B5A1B12"/>
    <w:rsid w:val="2C8B7B69"/>
    <w:rsid w:val="2D0F29AF"/>
    <w:rsid w:val="2DF51923"/>
    <w:rsid w:val="2F531CBC"/>
    <w:rsid w:val="32543208"/>
    <w:rsid w:val="36176A26"/>
    <w:rsid w:val="37C034A1"/>
    <w:rsid w:val="3E85453B"/>
    <w:rsid w:val="416F0FF6"/>
    <w:rsid w:val="44BD5A64"/>
    <w:rsid w:val="45046549"/>
    <w:rsid w:val="463E36AF"/>
    <w:rsid w:val="46A55C75"/>
    <w:rsid w:val="46B13267"/>
    <w:rsid w:val="4BF52F0E"/>
    <w:rsid w:val="4C9D7B02"/>
    <w:rsid w:val="4F6E5204"/>
    <w:rsid w:val="50950F16"/>
    <w:rsid w:val="50C644F5"/>
    <w:rsid w:val="55E807F3"/>
    <w:rsid w:val="575E22AF"/>
    <w:rsid w:val="57EF5FB4"/>
    <w:rsid w:val="595B4CE6"/>
    <w:rsid w:val="61BA27D8"/>
    <w:rsid w:val="61BE7612"/>
    <w:rsid w:val="6333639E"/>
    <w:rsid w:val="677D0DA0"/>
    <w:rsid w:val="6CFC3CA5"/>
    <w:rsid w:val="77AA7D51"/>
    <w:rsid w:val="79A861F5"/>
    <w:rsid w:val="7CE3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tabs>
        <w:tab w:val="left" w:pos="840"/>
      </w:tabs>
      <w:adjustRightInd w:val="0"/>
      <w:snapToGrid w:val="0"/>
      <w:spacing w:line="360" w:lineRule="auto"/>
      <w:jc w:val="both"/>
      <w:outlineLvl w:val="0"/>
    </w:pPr>
    <w:rPr>
      <w:rFonts w:ascii="宋体" w:hAnsi="宋体"/>
      <w:b/>
      <w:kern w:val="44"/>
      <w:sz w:val="2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Body Text Indent"/>
    <w:basedOn w:val="1"/>
    <w:next w:val="5"/>
    <w:qFormat/>
    <w:uiPriority w:val="99"/>
    <w:pPr>
      <w:spacing w:after="120"/>
      <w:ind w:left="420" w:leftChars="200"/>
    </w:pPr>
    <w:rPr>
      <w:rFonts w:cs="Times New Roman"/>
    </w:rPr>
  </w:style>
  <w:style w:type="paragraph" w:styleId="5">
    <w:name w:val="Body Text First Indent 2"/>
    <w:basedOn w:val="4"/>
    <w:next w:val="1"/>
    <w:qFormat/>
    <w:uiPriority w:val="0"/>
    <w:pPr>
      <w:spacing w:after="0"/>
      <w:ind w:left="824" w:leftChars="400" w:firstLine="420" w:firstLineChars="200"/>
    </w:pPr>
    <w:rPr>
      <w:rFonts w:ascii="宋体" w:hAnsi="宋体" w:cs="Times New Roman"/>
    </w:rPr>
  </w:style>
  <w:style w:type="paragraph" w:styleId="6">
    <w:name w:val="Plain Text"/>
    <w:basedOn w:val="1"/>
    <w:next w:val="1"/>
    <w:qFormat/>
    <w:uiPriority w:val="0"/>
    <w:rPr>
      <w:rFonts w:ascii="宋体" w:hAnsi="Courier New" w:eastAsia="宋体" w:cs="Times New Roman"/>
      <w:kern w:val="0"/>
      <w:sz w:val="20"/>
      <w:szCs w:val="21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3">
    <w:name w:val="xl28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kern w:val="0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1523</Words>
  <Characters>1648</Characters>
  <Lines>0</Lines>
  <Paragraphs>0</Paragraphs>
  <TotalTime>7</TotalTime>
  <ScaleCrop>false</ScaleCrop>
  <LinksUpToDate>false</LinksUpToDate>
  <CharactersWithSpaces>1682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2026-07-22T08:10:00Z</dcterms:created>
  <dc:creator>Junx</dc:creator>
  <cp:lastModifiedBy>Junx</cp:lastModifiedBy>
  <dcterms:modified xsi:type="dcterms:W3CDTF">2026-07-31T07:47:54Z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152B3643A710426780E192E727C33FD9_13</vt:lpwstr>
  </property>
  <property fmtid="{D5CDD505-2E9C-101B-9397-08002B2CF9AE}" pid="4" name="KSOTemplateDocerSaveRecord">
    <vt:lpwstr>eyJoZGlkIjoiYjQ2ZjcwNWRkNTgwNGZiNTA5NDQxNmJjNzZkMTVlNGYiLCJ1c2VySWQiOiIyNzE1MDk4NzUifQ==</vt:lpwstr>
  </property>
</Properties>
</file>