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B1CC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b/>
          <w:bCs/>
          <w:spacing w:val="-1"/>
          <w:sz w:val="24"/>
          <w:szCs w:val="24"/>
        </w:rPr>
        <w:t>一、项目概况</w:t>
      </w:r>
    </w:p>
    <w:p w14:paraId="239B5AC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1、项目名称：中山市口腔医院2027-2029年全院维修维保项目</w:t>
      </w:r>
    </w:p>
    <w:p w14:paraId="7ABE8BA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2</w:t>
      </w:r>
      <w:r>
        <w:rPr>
          <w:rFonts w:hint="eastAsia" w:ascii="Times New Roman" w:hAnsi="Times New Roman" w:eastAsia="宋体" w:cs="宋体"/>
          <w:spacing w:val="-1"/>
          <w:sz w:val="24"/>
          <w:szCs w:val="24"/>
        </w:rPr>
        <w:t>、项目用途：中山市口腔医院在用医疗设备、水电等维修、保养服务。</w:t>
      </w:r>
    </w:p>
    <w:p w14:paraId="6A0F5F7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rPr>
        <w:t>、服务时间：自合同签订之日起三年。服务期内结算总价达到采购预算总金额时，结束该项目并终止合同，服务期限满时，结算价未达到采购预算总金额的，按实际结算</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合同终止。</w:t>
      </w:r>
    </w:p>
    <w:p w14:paraId="39783C7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二、服务范围</w:t>
      </w:r>
    </w:p>
    <w:p w14:paraId="30654AD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聘请</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提供以下服务：</w:t>
      </w:r>
    </w:p>
    <w:p w14:paraId="1AD260F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包含全院(主院区、综合楼</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lang w:val="en-US" w:eastAsia="zh-CN"/>
        </w:rPr>
        <w:t>东区门诊部</w:t>
      </w:r>
      <w:r>
        <w:rPr>
          <w:rFonts w:hint="eastAsia" w:ascii="Times New Roman" w:hAnsi="Times New Roman" w:eastAsia="宋体" w:cs="宋体"/>
          <w:spacing w:val="-1"/>
          <w:sz w:val="24"/>
          <w:szCs w:val="24"/>
        </w:rPr>
        <w:t>以</w:t>
      </w:r>
      <w:bookmarkStart w:id="0" w:name="_GoBack"/>
      <w:bookmarkEnd w:id="0"/>
      <w:r>
        <w:rPr>
          <w:rFonts w:hint="eastAsia" w:ascii="Times New Roman" w:hAnsi="Times New Roman" w:eastAsia="宋体" w:cs="宋体"/>
          <w:spacing w:val="-1"/>
          <w:sz w:val="24"/>
          <w:szCs w:val="24"/>
        </w:rPr>
        <w:t>及计划202</w:t>
      </w:r>
      <w:r>
        <w:rPr>
          <w:rFonts w:hint="eastAsia" w:ascii="Times New Roman" w:hAnsi="Times New Roman" w:eastAsia="宋体" w:cs="宋体"/>
          <w:spacing w:val="-1"/>
          <w:sz w:val="24"/>
          <w:szCs w:val="24"/>
          <w:lang w:val="en-US" w:eastAsia="zh-CN"/>
        </w:rPr>
        <w:t>6</w:t>
      </w:r>
      <w:r>
        <w:rPr>
          <w:rFonts w:hint="eastAsia" w:ascii="Times New Roman" w:hAnsi="Times New Roman" w:eastAsia="宋体" w:cs="宋体"/>
          <w:spacing w:val="-1"/>
          <w:sz w:val="24"/>
          <w:szCs w:val="24"/>
        </w:rPr>
        <w:t>年下半年启用的岐江新城</w:t>
      </w:r>
      <w:r>
        <w:rPr>
          <w:rFonts w:hint="eastAsia" w:ascii="Times New Roman" w:hAnsi="Times New Roman" w:eastAsia="宋体" w:cs="宋体"/>
          <w:spacing w:val="-1"/>
          <w:sz w:val="24"/>
          <w:szCs w:val="24"/>
          <w:lang w:val="en-US" w:eastAsia="zh-CN"/>
        </w:rPr>
        <w:t>门诊部</w:t>
      </w:r>
      <w:r>
        <w:rPr>
          <w:rFonts w:hint="eastAsia" w:ascii="Times New Roman" w:hAnsi="Times New Roman" w:eastAsia="宋体" w:cs="宋体"/>
          <w:spacing w:val="-1"/>
          <w:sz w:val="24"/>
          <w:szCs w:val="24"/>
        </w:rPr>
        <w:t>)的服务范围如下：</w:t>
      </w:r>
    </w:p>
    <w:p w14:paraId="5F3F263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1、医疗设备、医用推车类、转运工具类，负责设备维护巡检质控，基建配合，维修记录审核，如牙科手机、牙科综合治疗椅等维修等事宜。(含全院空气消毒机、移动紫外线消毒车)。</w:t>
      </w:r>
    </w:p>
    <w:p w14:paraId="519F32D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2、负责医院供电、供水、供热、供冷(含电力与空调维修)、供应蒸汽。管理机房、供应全院气体，提供全院对内对外通讯服务。</w:t>
      </w:r>
    </w:p>
    <w:p w14:paraId="607E181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包括各类门、窗(木、铁、铝、胶、不锈钢的门或窗)的门锁、拉手更换及维修；各类办公台、文件柜、工衣柜、药房与药库的台与柜等的柜锁、道轨、拉手等更换及维修，各类座椅的气压杆、椅脚滑轮座、座椅靠背更换及维修，接待前台的柜门、柜锁更换及维修；各类窗帘轨的维修、保养、更换，各种床、推床、及所有病床、牙科综合治疗椅、治疗推车、手术床等维修、保养。</w:t>
      </w:r>
    </w:p>
    <w:p w14:paraId="1CE83AD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采用固定总价全包干方式承包，包括：人员工资、福利、服装、社保、医疗、劳保用品、工伤赔偿、外请工程师费用和完成该项目所须工具、零件及一切税费。包括以上维修300元以内所需更换维修材料及配件免费提供。(耗材不在</w:t>
      </w:r>
      <w:r>
        <w:rPr>
          <w:rFonts w:hint="eastAsia" w:ascii="Times New Roman" w:hAnsi="Times New Roman" w:eastAsia="宋体" w:cs="宋体"/>
          <w:spacing w:val="-1"/>
          <w:sz w:val="24"/>
          <w:szCs w:val="24"/>
          <w:lang w:val="en-US" w:eastAsia="zh-CN"/>
        </w:rPr>
        <w:t>本次采购</w:t>
      </w:r>
      <w:r>
        <w:rPr>
          <w:rFonts w:hint="eastAsia" w:ascii="Times New Roman" w:hAnsi="Times New Roman" w:eastAsia="宋体" w:cs="宋体"/>
          <w:spacing w:val="-1"/>
          <w:sz w:val="24"/>
          <w:szCs w:val="24"/>
        </w:rPr>
        <w:t>范围内)</w:t>
      </w:r>
    </w:p>
    <w:p w14:paraId="7367DD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napToGrid w:val="0"/>
          <w:color w:val="000000"/>
          <w:spacing w:val="-1"/>
          <w:kern w:val="0"/>
          <w:sz w:val="24"/>
          <w:szCs w:val="24"/>
          <w:lang w:val="en-US" w:eastAsia="en-US" w:bidi="ar-SA"/>
        </w:rPr>
        <w:t>三、</w:t>
      </w:r>
      <w:r>
        <w:rPr>
          <w:rFonts w:hint="eastAsia" w:ascii="Times New Roman" w:hAnsi="Times New Roman" w:eastAsia="宋体" w:cs="宋体"/>
          <w:b/>
          <w:bCs/>
          <w:spacing w:val="-1"/>
          <w:sz w:val="24"/>
          <w:szCs w:val="24"/>
        </w:rPr>
        <w:t>服务质量和要求</w:t>
      </w:r>
    </w:p>
    <w:p w14:paraId="2F181EE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（一）驻院团队人员要求：</w:t>
      </w:r>
    </w:p>
    <w:p w14:paraId="46201BE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提供不少于4名有3年及以上相关维修经验的常驻工程师，保证设备出现故障时，24小时可随叫、随到。另外周六、周日以及国家法定假期正常8小时上班时间(其余时间24小时待命，随叫随到),必须安排工程师在岗值班，国家法定假期是指：元旦、春节、清明节、劳动节、端午节、中秋节、国庆节等节日。驻院团队中至少要有一名工程师具有压力容器维修与改造人员证书。</w:t>
      </w:r>
    </w:p>
    <w:p w14:paraId="6424DCE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组建本项目的技术人员服务团队，不少于10名，负责本项目的维修保养工作，从事特种设备工作的需具备特种设备作业人员证。</w:t>
      </w:r>
    </w:p>
    <w:p w14:paraId="3A9DC47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3、服务期间，</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工作人员必须严格遵守招标人的规章制度，做到文明施工，确保安全、保质、快捷可靠，并保持通讯畅通。</w:t>
      </w:r>
    </w:p>
    <w:p w14:paraId="27F2941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（二）医疗设备日常维修工作要求：</w:t>
      </w:r>
    </w:p>
    <w:p w14:paraId="7C3C8E8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1、设立报修电话(包含但不限于派驻人员联系电话、24小时服务电话)</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保证24小时有人接听。</w:t>
      </w:r>
    </w:p>
    <w:p w14:paraId="0E02BBB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2、故障处理：接到招标人设备故障通知，技术人员先做出电话响应。普通设备报修，技术人员需在20分钟内到达现场；如重要或紧急设备报修，技术人员需在10分钟内到达现场。</w:t>
      </w:r>
    </w:p>
    <w:p w14:paraId="5CBB4FC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应设有备件库，可为维修提供更换零配件。</w:t>
      </w:r>
    </w:p>
    <w:p w14:paraId="7712338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4、设备完好率95%</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必须确保达到要求。</w:t>
      </w:r>
    </w:p>
    <w:p w14:paraId="33B9F8F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5</w:t>
      </w:r>
      <w:r>
        <w:rPr>
          <w:rFonts w:hint="eastAsia" w:ascii="Times New Roman" w:hAnsi="Times New Roman" w:eastAsia="宋体" w:cs="宋体"/>
          <w:spacing w:val="-1"/>
          <w:sz w:val="24"/>
          <w:szCs w:val="24"/>
        </w:rPr>
        <w:t>、成交供应商需每月制定工作计划，提交上月的工作总结。对每月的维修工作事项进行记录。</w:t>
      </w:r>
    </w:p>
    <w:p w14:paraId="0A0711F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6</w:t>
      </w:r>
      <w:r>
        <w:rPr>
          <w:rFonts w:hint="eastAsia" w:ascii="Times New Roman" w:hAnsi="Times New Roman" w:eastAsia="宋体" w:cs="宋体"/>
          <w:spacing w:val="-1"/>
          <w:sz w:val="24"/>
          <w:szCs w:val="24"/>
        </w:rPr>
        <w:t>、成交供应商有责任对采购人的相关人员进行维保服务范围内的设备免费培训，使其掌握有关设备的原理、应变措施及系统操作。发现设备有操作不当情况应及时进行指引。</w:t>
      </w:r>
    </w:p>
    <w:p w14:paraId="771FCEB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（三）医疗设备日常巡查计划及执行：</w:t>
      </w:r>
    </w:p>
    <w:p w14:paraId="61450DA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1、巡查制度：对生命支持类设备及10万以上的设备定期巡查（每月一次），做好设备的外表清洁，日常保养，保证设备在优良的环境和正常的状态下正常运作。</w:t>
      </w:r>
    </w:p>
    <w:p w14:paraId="12B41C4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应制订各科室医疗设备巡查计划，经招标人设备科审核后，按计划对招标人的医疗设备进行巡查。</w:t>
      </w:r>
    </w:p>
    <w:p w14:paraId="501526A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3、对不符合设备正常运行或有可能造成医疗安全隐患的设备，出具书面的解决改进方案并按时执行，保证设备性能、备件的完好性。每次巡查应详细记录，并提交预防维护措施。</w:t>
      </w:r>
    </w:p>
    <w:p w14:paraId="3813F26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（四）医疗设备日常保养及计划及执行：</w:t>
      </w:r>
    </w:p>
    <w:p w14:paraId="60E6E2A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（1）对生命支持类设备和10万以上的设备，保养次数为每三个月一次，一年四次。</w:t>
      </w:r>
    </w:p>
    <w:p w14:paraId="5A8CC9C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lang w:eastAsia="zh-CN"/>
        </w:rPr>
      </w:pPr>
      <w:r>
        <w:rPr>
          <w:rFonts w:hint="eastAsia" w:ascii="Times New Roman" w:hAnsi="Times New Roman" w:eastAsia="宋体" w:cs="宋体"/>
          <w:spacing w:val="-1"/>
          <w:sz w:val="24"/>
          <w:szCs w:val="24"/>
        </w:rPr>
        <w:t>（2）根据各科室设备情况制定设备保养计划，经</w:t>
      </w:r>
      <w:r>
        <w:rPr>
          <w:rFonts w:hint="eastAsia" w:ascii="Times New Roman" w:hAnsi="Times New Roman" w:eastAsia="宋体" w:cs="宋体"/>
          <w:spacing w:val="-1"/>
          <w:sz w:val="24"/>
          <w:szCs w:val="24"/>
          <w:lang w:val="en-US" w:eastAsia="zh-CN"/>
        </w:rPr>
        <w:t>采购人</w:t>
      </w:r>
      <w:r>
        <w:rPr>
          <w:rFonts w:hint="eastAsia" w:ascii="Times New Roman" w:hAnsi="Times New Roman" w:eastAsia="宋体" w:cs="宋体"/>
          <w:spacing w:val="-1"/>
          <w:sz w:val="24"/>
          <w:szCs w:val="24"/>
        </w:rPr>
        <w:t>审核后，按计划对</w:t>
      </w:r>
      <w:r>
        <w:rPr>
          <w:rFonts w:hint="eastAsia" w:ascii="Times New Roman" w:hAnsi="Times New Roman" w:eastAsia="宋体" w:cs="宋体"/>
          <w:spacing w:val="-1"/>
          <w:sz w:val="24"/>
          <w:szCs w:val="24"/>
          <w:lang w:val="en-US" w:eastAsia="zh-CN"/>
        </w:rPr>
        <w:t>采购人</w:t>
      </w:r>
      <w:r>
        <w:rPr>
          <w:rFonts w:hint="eastAsia" w:ascii="Times New Roman" w:hAnsi="Times New Roman" w:eastAsia="宋体" w:cs="宋体"/>
          <w:spacing w:val="-1"/>
          <w:sz w:val="24"/>
          <w:szCs w:val="24"/>
        </w:rPr>
        <w:t>的医疗设备进行保养</w:t>
      </w:r>
      <w:r>
        <w:rPr>
          <w:rFonts w:hint="eastAsia" w:ascii="Times New Roman" w:hAnsi="Times New Roman" w:eastAsia="宋体" w:cs="宋体"/>
          <w:spacing w:val="-1"/>
          <w:sz w:val="24"/>
          <w:szCs w:val="24"/>
          <w:lang w:eastAsia="zh-CN"/>
        </w:rPr>
        <w:t>。</w:t>
      </w:r>
    </w:p>
    <w:p w14:paraId="21FB2EE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b/>
          <w:bCs/>
          <w:spacing w:val="-1"/>
          <w:sz w:val="24"/>
          <w:szCs w:val="24"/>
        </w:rPr>
        <w:t>（五）医疗设备质控服务：</w:t>
      </w:r>
    </w:p>
    <w:p w14:paraId="63DA58D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1、生命支持类急救设备服务内容：①年度电气安全抽检；②年度质量控制抽检。</w:t>
      </w:r>
    </w:p>
    <w:p w14:paraId="1E1BCAF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协助设备科进行设备计量、检定、校准、检测等设备质量</w:t>
      </w:r>
      <w:r>
        <w:rPr>
          <w:rFonts w:hint="eastAsia" w:ascii="Times New Roman" w:hAnsi="Times New Roman" w:eastAsia="宋体" w:cs="宋体"/>
          <w:spacing w:val="-1"/>
          <w:sz w:val="24"/>
          <w:szCs w:val="24"/>
          <w:lang w:val="en-US" w:eastAsia="zh-CN"/>
        </w:rPr>
        <w:t>监</w:t>
      </w:r>
      <w:r>
        <w:rPr>
          <w:rFonts w:hint="eastAsia" w:ascii="Times New Roman" w:hAnsi="Times New Roman" w:eastAsia="宋体" w:cs="宋体"/>
          <w:spacing w:val="-1"/>
          <w:sz w:val="24"/>
          <w:szCs w:val="24"/>
        </w:rPr>
        <w:t>测</w:t>
      </w:r>
      <w:r>
        <w:rPr>
          <w:rFonts w:hint="eastAsia" w:ascii="Times New Roman" w:hAnsi="Times New Roman" w:eastAsia="宋体" w:cs="宋体"/>
          <w:spacing w:val="-1"/>
          <w:sz w:val="24"/>
          <w:szCs w:val="24"/>
          <w:lang w:val="en-US" w:eastAsia="zh-CN"/>
        </w:rPr>
        <w:t>管理</w:t>
      </w:r>
      <w:r>
        <w:rPr>
          <w:rFonts w:hint="eastAsia" w:ascii="Times New Roman" w:hAnsi="Times New Roman" w:eastAsia="宋体" w:cs="宋体"/>
          <w:spacing w:val="-1"/>
          <w:sz w:val="24"/>
          <w:szCs w:val="24"/>
        </w:rPr>
        <w:t>服务。</w:t>
      </w:r>
    </w:p>
    <w:p w14:paraId="73780C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8" w:firstLineChars="200"/>
        <w:jc w:val="both"/>
        <w:textAlignment w:val="baseline"/>
        <w:rPr>
          <w:rFonts w:hint="eastAsia" w:ascii="Times New Roman" w:hAnsi="Times New Roman" w:eastAsia="宋体" w:cs="宋体"/>
          <w:b/>
          <w:bCs/>
          <w:spacing w:val="-1"/>
          <w:sz w:val="24"/>
          <w:szCs w:val="24"/>
          <w:lang w:eastAsia="zh-CN"/>
        </w:rPr>
      </w:pPr>
      <w:r>
        <w:rPr>
          <w:rFonts w:hint="eastAsia" w:ascii="Times New Roman" w:hAnsi="Times New Roman" w:eastAsia="宋体" w:cs="宋体"/>
          <w:b/>
          <w:bCs/>
          <w:snapToGrid w:val="0"/>
          <w:color w:val="000000"/>
          <w:spacing w:val="-1"/>
          <w:kern w:val="0"/>
          <w:sz w:val="24"/>
          <w:szCs w:val="24"/>
          <w:lang w:val="en-US" w:eastAsia="en-US" w:bidi="ar-SA"/>
        </w:rPr>
        <w:t>（六）</w:t>
      </w:r>
      <w:r>
        <w:rPr>
          <w:rFonts w:hint="eastAsia" w:ascii="Times New Roman" w:hAnsi="Times New Roman" w:eastAsia="宋体" w:cs="宋体"/>
          <w:b/>
          <w:bCs/>
          <w:spacing w:val="-1"/>
          <w:sz w:val="24"/>
          <w:szCs w:val="24"/>
        </w:rPr>
        <w:t>供配电设备维护保养（以各楼层实际数量为准）</w:t>
      </w:r>
      <w:r>
        <w:rPr>
          <w:rFonts w:hint="eastAsia" w:ascii="Times New Roman" w:hAnsi="Times New Roman" w:eastAsia="宋体" w:cs="宋体"/>
          <w:b/>
          <w:bCs/>
          <w:spacing w:val="-1"/>
          <w:sz w:val="24"/>
          <w:szCs w:val="24"/>
          <w:lang w:eastAsia="zh-CN"/>
        </w:rPr>
        <w:t>：</w:t>
      </w:r>
    </w:p>
    <w:p w14:paraId="44A73E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1、</w:t>
      </w:r>
      <w:r>
        <w:rPr>
          <w:rFonts w:hint="eastAsia" w:ascii="Times New Roman" w:hAnsi="Times New Roman" w:eastAsia="宋体" w:cs="宋体"/>
          <w:spacing w:val="-1"/>
          <w:sz w:val="24"/>
          <w:szCs w:val="24"/>
        </w:rPr>
        <w:t>楼层开关柜、箱的巡查和维护保养，各开关工作状况的检查、维修和更换，楼层电井和开关箱的卫生清洁，楼层电井的日常巡查（不包含配电房及各楼层配电柜至电房配电柜的电缆）。</w:t>
      </w:r>
    </w:p>
    <w:p w14:paraId="5CC8493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（1）故障或意外停电，必须立即启动停电应急预案，排查原因后尽快恢复供电</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确保人员生命安全和减少财产损失，保证采购人用电安全，加强事故应急工作制度和规范的完善。</w:t>
      </w:r>
    </w:p>
    <w:p w14:paraId="6EBD6F8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（2）认真做好配电线路日常巡视工作，尤其是要加强对故障易发段、手术室病房、急诊段等重点区段的巡视，对发现的隐患及时整改消除。</w:t>
      </w:r>
    </w:p>
    <w:p w14:paraId="3568C38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（3）对线路巡视工作及时进行检查、督促和指导，保证供配电线路的巡视质量。供配电线路发生故障后</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除排除故障外，要及时分析故障原因，制定防范措施，避免类似事故重复发生。</w:t>
      </w:r>
    </w:p>
    <w:p w14:paraId="04BE958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维保范围内漏电开关的检查、测试、记录存档。</w:t>
      </w:r>
    </w:p>
    <w:p w14:paraId="2B3819C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采购人所有照明灯具（医疗设备照明灯具除外）、电源插座的检查和维修更换，供配电线路检修巡查。</w:t>
      </w:r>
    </w:p>
    <w:p w14:paraId="6480CA2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采购人部分动力设备的维护、保养、检查和更换工作，如抽、排气扇、电风扇、风机（空调设备和医疗设备除外）的检查、维修、更换，潜水泵电控箱、潜水泵、喷水泵的维护、更换。</w:t>
      </w:r>
    </w:p>
    <w:p w14:paraId="36A03C0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5、采购人门禁系统、应急门、自动门、道闸因电源故障的检查和处理。</w:t>
      </w:r>
    </w:p>
    <w:p w14:paraId="137A751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所有小家电（如微波炉、开水壶、冰箱等）维修和会议音响等器材故障的简单处理。</w:t>
      </w:r>
    </w:p>
    <w:p w14:paraId="0EB51E9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采购人突发事件等应急用电工作，并提供24小时应急服务。</w:t>
      </w:r>
    </w:p>
    <w:p w14:paraId="7C623B4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8</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采购人临时用电和施工用电的驳接、拆除工作，并负责对用电安全进行监管。</w:t>
      </w:r>
    </w:p>
    <w:p w14:paraId="1BBA13E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9</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采购人用电的节能管理，努力实行节能降耗。</w:t>
      </w:r>
    </w:p>
    <w:p w14:paraId="6B59271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积极配合配电房的供配电工作，定期到各科室巡视不间断电源，并落实保养制度。</w:t>
      </w:r>
    </w:p>
    <w:p w14:paraId="2F0C60A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（七）给水设备维护保养：</w:t>
      </w:r>
    </w:p>
    <w:p w14:paraId="256AF5E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负责对冷、热水供水管道的巡查和维护保养，对有故障的水龙头（包括感应水龙头、一般水龙头、冷热水龙头等）、花洒（包括一般花洒、冷热花洒等）、水管、弯头、角阀、厕所水箱（含气压水箱和一般水箱）、进水阀、上水软管、下水管道等及时进行维修和更换，对管道的漏水及时进行维修。</w:t>
      </w:r>
    </w:p>
    <w:p w14:paraId="27DDE60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2、过滤饮水设备：负责维修过滤饮水设备的维修，过滤滤芯材料由医院负责。</w:t>
      </w:r>
    </w:p>
    <w:p w14:paraId="3B88027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3、负责</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所有厕所洁具、用具的维修、更换。</w:t>
      </w:r>
    </w:p>
    <w:p w14:paraId="0D70385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4、定期巡查</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生活用水水池的蓄水量和卫生情况，巡查生活水泵的工作状况，发现问题及时处理，确保</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用水安全。</w:t>
      </w:r>
    </w:p>
    <w:p w14:paraId="5FC104D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水泵房的设备损坏时(包括泵体、电机、管道及配件等)</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所有费用由采购方负责，</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只负责安装及更换。</w:t>
      </w:r>
    </w:p>
    <w:p w14:paraId="40A525B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6、做好大面积停水应急预案，确保人员生命安全和减少财产损失，保证</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用水畅通，进一步完善事故应急工作的制度和规范。</w:t>
      </w:r>
    </w:p>
    <w:p w14:paraId="50509EA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lang w:eastAsia="zh-CN"/>
        </w:rPr>
      </w:pPr>
      <w:r>
        <w:rPr>
          <w:rFonts w:hint="eastAsia" w:ascii="Times New Roman" w:hAnsi="Times New Roman" w:eastAsia="宋体" w:cs="宋体"/>
          <w:b/>
          <w:bCs/>
          <w:spacing w:val="-1"/>
          <w:sz w:val="24"/>
          <w:szCs w:val="24"/>
        </w:rPr>
        <w:t>（八）门窗家具部分维护保养（以各楼层实际数量为准，不含各类自动门）</w:t>
      </w:r>
      <w:r>
        <w:rPr>
          <w:rFonts w:hint="eastAsia" w:ascii="Times New Roman" w:hAnsi="Times New Roman" w:eastAsia="宋体" w:cs="宋体"/>
          <w:b/>
          <w:bCs/>
          <w:spacing w:val="-1"/>
          <w:sz w:val="24"/>
          <w:szCs w:val="24"/>
          <w:lang w:eastAsia="zh-CN"/>
        </w:rPr>
        <w:t>：</w:t>
      </w:r>
    </w:p>
    <w:p w14:paraId="110EBA4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采购人各类门、窗、（玻璃、木、铁、铝、胶、铁闸不锈钢的门或窗）的门锁、门铰、拉手更换、维修。</w:t>
      </w:r>
    </w:p>
    <w:p w14:paraId="3F0E22C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采购人各类办公台、文件柜、工衣柜、床头柜的柜锁、道轨、门教、拉手更换及维修。</w:t>
      </w:r>
    </w:p>
    <w:p w14:paraId="6044309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各类座椅（沙发）、椅脚滑轮座、座椅靠背的更换及维修。</w:t>
      </w:r>
    </w:p>
    <w:p w14:paraId="24DB9D2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各类窗（床）帘轨、外墙百叶窗的维修。</w:t>
      </w:r>
    </w:p>
    <w:p w14:paraId="4EAF6D7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各种不锈钢床、手推床及所有普通病床、手推车的脚轮更换及维修、烧焊（专业治疗床、）。</w:t>
      </w:r>
    </w:p>
    <w:p w14:paraId="5F9D353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（九）水电类维修报障值班：</w:t>
      </w:r>
    </w:p>
    <w:p w14:paraId="28CB1AF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负责采购人24小时后勤机电设备的报障值班工作；对收集到的报障信息按时间、科室、工种分类进行登记，对一般维修通过电话或对讲机指派维修人员进行维修，对重大故障除及时通知维修人员到场维修外，还应报告医院相关领导和维保驻场主管。</w:t>
      </w:r>
    </w:p>
    <w:p w14:paraId="29B8363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负责各楼层重要配电房的值班巡查工作（含配电房）。</w:t>
      </w:r>
    </w:p>
    <w:p w14:paraId="6199B5C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负责对全天的报障信息进行统计，按要求填写采购人的各类报表，统计数据。</w:t>
      </w:r>
    </w:p>
    <w:p w14:paraId="7EC7371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w:t>
      </w:r>
      <w:r>
        <w:rPr>
          <w:rFonts w:hint="eastAsia" w:ascii="Times New Roman" w:hAnsi="Times New Roman" w:eastAsia="宋体" w:cs="宋体"/>
          <w:spacing w:val="-1"/>
          <w:sz w:val="24"/>
          <w:szCs w:val="24"/>
        </w:rPr>
        <w:t>负责采购人后勤机电设备重大事故应急状况下的通迅保障工作。</w:t>
      </w:r>
    </w:p>
    <w:p w14:paraId="560BFE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（十）设备安全隐患与维修改造：</w:t>
      </w:r>
    </w:p>
    <w:p w14:paraId="0E09580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1、属于</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维保范围必须尽快进行维修，紧急或具有安全隐患的须提出整改方案并报价以书面通知</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同意之日起，10个工作日内进行整改，但要做好应急工作。若因</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原因未能及时维修，导致设备损坏的，由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承担维修或更换责任。</w:t>
      </w:r>
    </w:p>
    <w:p w14:paraId="51D8292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2、为了提高工作效率，属于</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维保范围的维修改造工程，并符合国家法律法规和</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的规章制度，可优先委托</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进行施工，</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工程管理部门根据</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工程造价标准进行控制，工程价格不得高于中介预算的编制。</w:t>
      </w:r>
    </w:p>
    <w:p w14:paraId="498719D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3、所有增加的维修改造项目施工，不得影响日常维护保养工作的质量和进度和确保每班在岗人员的到位，不得缺岗或离岗。</w:t>
      </w:r>
    </w:p>
    <w:p w14:paraId="6692749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lang w:eastAsia="zh-CN"/>
        </w:rPr>
      </w:pPr>
      <w:r>
        <w:rPr>
          <w:rFonts w:hint="eastAsia" w:ascii="Times New Roman" w:hAnsi="Times New Roman" w:eastAsia="宋体" w:cs="宋体"/>
          <w:b/>
          <w:bCs/>
          <w:spacing w:val="-1"/>
          <w:sz w:val="24"/>
          <w:szCs w:val="24"/>
        </w:rPr>
        <w:t>（十一）其他杂项（包括采购人临时安排的与水电相关的事项）</w:t>
      </w:r>
      <w:r>
        <w:rPr>
          <w:rFonts w:hint="eastAsia" w:ascii="Times New Roman" w:hAnsi="Times New Roman" w:eastAsia="宋体" w:cs="宋体"/>
          <w:b/>
          <w:bCs/>
          <w:spacing w:val="-1"/>
          <w:sz w:val="24"/>
          <w:szCs w:val="24"/>
          <w:lang w:eastAsia="zh-CN"/>
        </w:rPr>
        <w:t>：</w:t>
      </w:r>
    </w:p>
    <w:p w14:paraId="6D2EFAC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1、零星的宣传广告贴、挂、拆除。</w:t>
      </w:r>
    </w:p>
    <w:p w14:paraId="717EF29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drawing>
          <wp:anchor distT="0" distB="0" distL="0" distR="0" simplePos="0" relativeHeight="251659264" behindDoc="1" locked="0" layoutInCell="1" allowOverlap="1">
            <wp:simplePos x="0" y="0"/>
            <wp:positionH relativeFrom="column">
              <wp:posOffset>6334125</wp:posOffset>
            </wp:positionH>
            <wp:positionV relativeFrom="paragraph">
              <wp:posOffset>361315</wp:posOffset>
            </wp:positionV>
            <wp:extent cx="81915" cy="1379855"/>
            <wp:effectExtent l="0" t="0" r="13335" b="1079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82069" cy="1379655"/>
                    </a:xfrm>
                    <a:prstGeom prst="rect">
                      <a:avLst/>
                    </a:prstGeom>
                  </pic:spPr>
                </pic:pic>
              </a:graphicData>
            </a:graphic>
          </wp:anchor>
        </w:drawing>
      </w:r>
      <w:r>
        <w:rPr>
          <w:rFonts w:hint="eastAsia" w:ascii="Times New Roman" w:hAnsi="Times New Roman" w:eastAsia="宋体" w:cs="宋体"/>
          <w:spacing w:val="-1"/>
          <w:sz w:val="24"/>
          <w:szCs w:val="24"/>
        </w:rPr>
        <w:t>2、零星的粘贴玻璃纸。</w:t>
      </w:r>
    </w:p>
    <w:p w14:paraId="6919204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lang w:val="en-US" w:eastAsia="zh-CN"/>
        </w:rPr>
        <w:t>3</w:t>
      </w:r>
      <w:r>
        <w:rPr>
          <w:rFonts w:hint="eastAsia" w:ascii="Times New Roman" w:hAnsi="Times New Roman" w:eastAsia="宋体" w:cs="宋体"/>
          <w:spacing w:val="-1"/>
          <w:sz w:val="24"/>
          <w:szCs w:val="24"/>
        </w:rPr>
        <w:t>、零星的墙面刷新等。</w:t>
      </w:r>
    </w:p>
    <w:p w14:paraId="2161A6E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四、</w:t>
      </w:r>
      <w:r>
        <w:rPr>
          <w:rFonts w:hint="eastAsia" w:ascii="Times New Roman" w:hAnsi="Times New Roman" w:eastAsia="宋体" w:cs="宋体"/>
          <w:b/>
          <w:bCs/>
          <w:spacing w:val="-1"/>
          <w:sz w:val="24"/>
          <w:szCs w:val="24"/>
          <w:lang w:eastAsia="zh-CN"/>
        </w:rPr>
        <w:t>采购人成交供应商</w:t>
      </w:r>
      <w:r>
        <w:rPr>
          <w:rFonts w:hint="eastAsia" w:ascii="Times New Roman" w:hAnsi="Times New Roman" w:eastAsia="宋体" w:cs="宋体"/>
          <w:b/>
          <w:bCs/>
          <w:spacing w:val="-1"/>
          <w:sz w:val="24"/>
          <w:szCs w:val="24"/>
        </w:rPr>
        <w:t>的权利和义务</w:t>
      </w:r>
    </w:p>
    <w:p w14:paraId="1E40A70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lang w:eastAsia="zh-CN"/>
        </w:rPr>
        <w:t>（</w:t>
      </w:r>
      <w:r>
        <w:rPr>
          <w:rFonts w:hint="eastAsia" w:ascii="Times New Roman" w:hAnsi="Times New Roman" w:eastAsia="宋体" w:cs="宋体"/>
          <w:b/>
          <w:bCs/>
          <w:spacing w:val="-1"/>
          <w:sz w:val="24"/>
          <w:szCs w:val="24"/>
          <w:lang w:val="en-US" w:eastAsia="zh-CN"/>
        </w:rPr>
        <w:t>一</w:t>
      </w:r>
      <w:r>
        <w:rPr>
          <w:rFonts w:hint="eastAsia" w:ascii="Times New Roman" w:hAnsi="Times New Roman" w:eastAsia="宋体" w:cs="宋体"/>
          <w:b/>
          <w:bCs/>
          <w:spacing w:val="-1"/>
          <w:sz w:val="24"/>
          <w:szCs w:val="24"/>
          <w:lang w:eastAsia="zh-CN"/>
        </w:rPr>
        <w:t>）采购人</w:t>
      </w:r>
      <w:r>
        <w:rPr>
          <w:rFonts w:hint="eastAsia" w:ascii="Times New Roman" w:hAnsi="Times New Roman" w:eastAsia="宋体" w:cs="宋体"/>
          <w:b/>
          <w:bCs/>
          <w:spacing w:val="-1"/>
          <w:sz w:val="24"/>
          <w:szCs w:val="24"/>
        </w:rPr>
        <w:t>的权利和义务</w:t>
      </w:r>
    </w:p>
    <w:p w14:paraId="25BB96D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在合同设备出现故障后，及时通知</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w:t>
      </w:r>
    </w:p>
    <w:p w14:paraId="4127358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2、未经</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认可，</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不得邀请第三方单位对合同设备进行维修，否则</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不承担由此产生的后果和责任。</w:t>
      </w:r>
    </w:p>
    <w:p w14:paraId="67DEA35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有义务对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工作人员进行必要的安全提示。</w:t>
      </w:r>
    </w:p>
    <w:p w14:paraId="702336B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有权根据设备使用情况随时检查</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的工作、维修、保养记录。</w:t>
      </w:r>
    </w:p>
    <w:p w14:paraId="0FF540C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有权随时检查</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工作人员的资质证件，制止任何违章作业行为及方案执行。</w:t>
      </w:r>
    </w:p>
    <w:p w14:paraId="4A77D2E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应配合</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的维修、巡检、保养工作。</w:t>
      </w:r>
    </w:p>
    <w:p w14:paraId="63980EF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7、要求</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员工能爱护设备，按规定的操作规程操作仪器、设备，以减少人为的故障。</w:t>
      </w:r>
    </w:p>
    <w:p w14:paraId="7740E7F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8、对确为修理中有难度的仪器、设备，</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设备管理部门应做好协调调度工作，保证医院医疗工作的正常开展。</w:t>
      </w:r>
    </w:p>
    <w:p w14:paraId="558BD3F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9、</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定期组织全院各科室，对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服务质量满意度进行调查，调查结果及时反馈给</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，并要求</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对存在的问题提出限期整改方案并限时整改。</w:t>
      </w:r>
    </w:p>
    <w:p w14:paraId="7C363C0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lang w:eastAsia="zh-CN"/>
        </w:rPr>
        <w:t>（</w:t>
      </w:r>
      <w:r>
        <w:rPr>
          <w:rFonts w:hint="eastAsia" w:ascii="Times New Roman" w:hAnsi="Times New Roman" w:eastAsia="宋体" w:cs="宋体"/>
          <w:b/>
          <w:bCs/>
          <w:spacing w:val="-1"/>
          <w:sz w:val="24"/>
          <w:szCs w:val="24"/>
          <w:lang w:val="en-US" w:eastAsia="zh-CN"/>
        </w:rPr>
        <w:t>二</w:t>
      </w:r>
      <w:r>
        <w:rPr>
          <w:rFonts w:hint="eastAsia" w:ascii="Times New Roman" w:hAnsi="Times New Roman" w:eastAsia="宋体" w:cs="宋体"/>
          <w:b/>
          <w:bCs/>
          <w:spacing w:val="-1"/>
          <w:sz w:val="24"/>
          <w:szCs w:val="24"/>
          <w:lang w:eastAsia="zh-CN"/>
        </w:rPr>
        <w:t>）成交供应商</w:t>
      </w:r>
      <w:r>
        <w:rPr>
          <w:rFonts w:hint="eastAsia" w:ascii="Times New Roman" w:hAnsi="Times New Roman" w:eastAsia="宋体" w:cs="宋体"/>
          <w:b/>
          <w:bCs/>
          <w:spacing w:val="-1"/>
          <w:sz w:val="24"/>
          <w:szCs w:val="24"/>
        </w:rPr>
        <w:t>的权利和义务</w:t>
      </w:r>
    </w:p>
    <w:p w14:paraId="6B62045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维修人员，应具有国家相关部门颁发的、有效的证件；并做到持证上岗。</w:t>
      </w:r>
    </w:p>
    <w:p w14:paraId="686586D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负责维修，维护，保养过程中产生的零配件，耗材费用，并保证有足够零配</w:t>
      </w:r>
    </w:p>
    <w:p w14:paraId="60D3F37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件作维修更换。</w:t>
      </w:r>
    </w:p>
    <w:p w14:paraId="3877C82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在接到</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的报障通知后，5分钟内电话响应，1小时内到达现场，4小时内解决普通故障，3天内完成重大故障维修任务(不包括配件的订货周期)。如超过三天的，由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外请厂家工程师或第三方进行维修，费用由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w:t>
      </w:r>
    </w:p>
    <w:p w14:paraId="547E91C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每次完成维修工作后，应记录故障现象，解决处理方法等，作为维修档案，填写维修单让</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人员签字验收。</w:t>
      </w:r>
    </w:p>
    <w:p w14:paraId="76A3350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至少每月提供一次上门巡检保养，对所有设备检查一次，开保养单让</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人员确认，排除故障隐患，确保系统正常工作。</w:t>
      </w:r>
    </w:p>
    <w:p w14:paraId="0ED9F96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6、认真、负责地答复</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关于设备故障的有关问题。协助</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做好电动门相关的其他工作。</w:t>
      </w:r>
    </w:p>
    <w:p w14:paraId="5454F6B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7、</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在向</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提供服务期间，须遵守国家法律法规、政策和</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职业健康安全管理规定，并接受</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的安全管理及监督检查。</w:t>
      </w:r>
    </w:p>
    <w:p w14:paraId="038A5C9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8、</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自带维修的必须工具，并要保证安全性、良好实用性，</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自行承担工具维修费和损耗费用。</w:t>
      </w:r>
    </w:p>
    <w:p w14:paraId="39CC918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9、</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在施工过程中要注意安全，因</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责任发生的安全事故，其费用和责任均由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w:t>
      </w:r>
    </w:p>
    <w:p w14:paraId="166486C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10、服务期满</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必须向</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移交原委托管理的档案资料及服务管理期间</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所做的全部各类管理档案等资料，并移交</w:t>
      </w:r>
      <w:r>
        <w:rPr>
          <w:rFonts w:hint="eastAsia" w:ascii="Times New Roman" w:hAnsi="Times New Roman" w:eastAsia="宋体" w:cs="宋体"/>
          <w:spacing w:val="-1"/>
          <w:sz w:val="24"/>
          <w:szCs w:val="24"/>
          <w:lang w:eastAsia="zh-CN"/>
        </w:rPr>
        <w:t>采购人</w:t>
      </w:r>
      <w:r>
        <w:rPr>
          <w:rFonts w:hint="eastAsia" w:ascii="Times New Roman" w:hAnsi="Times New Roman" w:eastAsia="宋体" w:cs="宋体"/>
          <w:spacing w:val="-1"/>
          <w:sz w:val="24"/>
          <w:szCs w:val="24"/>
        </w:rPr>
        <w:t>的公共财产。</w:t>
      </w:r>
    </w:p>
    <w:p w14:paraId="5B55C48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11、服务期内</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在经营中的一切债权和债务均由</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负责。</w:t>
      </w:r>
    </w:p>
    <w:p w14:paraId="78FC96B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12、</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须在次月10日(如遇节假日则顺延)前上交上个月工作总结、检测报告、维保记录及故障处理清单、服务评分表及维保计划等书面资料。</w:t>
      </w:r>
    </w:p>
    <w:p w14:paraId="1846A48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imes New Roman" w:hAnsi="Times New Roman" w:eastAsia="宋体" w:cs="宋体"/>
          <w:b/>
          <w:bCs/>
          <w:spacing w:val="-1"/>
          <w:sz w:val="24"/>
          <w:szCs w:val="24"/>
        </w:rPr>
      </w:pPr>
      <w:r>
        <w:rPr>
          <w:rFonts w:hint="eastAsia" w:ascii="Times New Roman" w:hAnsi="Times New Roman" w:eastAsia="宋体" w:cs="宋体"/>
          <w:b/>
          <w:bCs/>
          <w:spacing w:val="-1"/>
          <w:sz w:val="24"/>
          <w:szCs w:val="24"/>
        </w:rPr>
        <w:t>五、考核办法</w:t>
      </w:r>
    </w:p>
    <w:p w14:paraId="6D4A2A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采购人每月对</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的服务质量进行考核，并根据考核结果作为向</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支付当期服务款项的依据。考核得分70分以上（含70分）为合格，采购人发出警告函限期整改；如</w:t>
      </w:r>
      <w:r>
        <w:rPr>
          <w:rFonts w:hint="eastAsia" w:ascii="Times New Roman" w:hAnsi="Times New Roman" w:eastAsia="宋体" w:cs="宋体"/>
          <w:spacing w:val="-1"/>
          <w:sz w:val="24"/>
          <w:szCs w:val="24"/>
          <w:lang w:eastAsia="zh-CN"/>
        </w:rPr>
        <w:t>成交供应商</w:t>
      </w:r>
      <w:r>
        <w:rPr>
          <w:rFonts w:hint="eastAsia" w:ascii="Times New Roman" w:hAnsi="Times New Roman" w:eastAsia="宋体" w:cs="宋体"/>
          <w:spacing w:val="-1"/>
          <w:sz w:val="24"/>
          <w:szCs w:val="24"/>
        </w:rPr>
        <w:t>连续2次或累计3次出现满意度得分低于70分的，采购人有权单方面终止合同。具体考核标准如下：</w:t>
      </w:r>
    </w:p>
    <w:tbl>
      <w:tblPr>
        <w:tblStyle w:val="7"/>
        <w:tblW w:w="939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250"/>
        <w:gridCol w:w="2264"/>
        <w:gridCol w:w="2552"/>
        <w:gridCol w:w="807"/>
        <w:gridCol w:w="647"/>
        <w:gridCol w:w="1124"/>
      </w:tblGrid>
      <w:tr w14:paraId="6D718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752" w:type="dxa"/>
            <w:vAlign w:val="center"/>
          </w:tcPr>
          <w:p w14:paraId="32FA951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序号</w:t>
            </w:r>
          </w:p>
        </w:tc>
        <w:tc>
          <w:tcPr>
            <w:tcW w:w="1250" w:type="dxa"/>
            <w:vAlign w:val="center"/>
          </w:tcPr>
          <w:p w14:paraId="16B1D99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考核类别</w:t>
            </w:r>
          </w:p>
        </w:tc>
        <w:tc>
          <w:tcPr>
            <w:tcW w:w="2264" w:type="dxa"/>
            <w:vAlign w:val="center"/>
          </w:tcPr>
          <w:p w14:paraId="181DB34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考核标准及内容</w:t>
            </w:r>
          </w:p>
        </w:tc>
        <w:tc>
          <w:tcPr>
            <w:tcW w:w="2552" w:type="dxa"/>
            <w:vAlign w:val="center"/>
          </w:tcPr>
          <w:p w14:paraId="411B416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扣分标准</w:t>
            </w:r>
          </w:p>
        </w:tc>
        <w:tc>
          <w:tcPr>
            <w:tcW w:w="807" w:type="dxa"/>
            <w:vAlign w:val="center"/>
          </w:tcPr>
          <w:p w14:paraId="7A4E290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分值</w:t>
            </w:r>
          </w:p>
        </w:tc>
        <w:tc>
          <w:tcPr>
            <w:tcW w:w="647" w:type="dxa"/>
            <w:vAlign w:val="center"/>
          </w:tcPr>
          <w:p w14:paraId="6D4E88B0">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得分</w:t>
            </w:r>
          </w:p>
        </w:tc>
        <w:tc>
          <w:tcPr>
            <w:tcW w:w="1124" w:type="dxa"/>
            <w:vAlign w:val="center"/>
          </w:tcPr>
          <w:p w14:paraId="46A2EC5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存在问题</w:t>
            </w:r>
          </w:p>
        </w:tc>
      </w:tr>
      <w:tr w14:paraId="38B1C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7" w:hRule="atLeast"/>
        </w:trPr>
        <w:tc>
          <w:tcPr>
            <w:tcW w:w="752" w:type="dxa"/>
            <w:vAlign w:val="center"/>
          </w:tcPr>
          <w:p w14:paraId="18DAAA6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w:t>
            </w:r>
          </w:p>
        </w:tc>
        <w:tc>
          <w:tcPr>
            <w:tcW w:w="1250" w:type="dxa"/>
            <w:vAlign w:val="center"/>
          </w:tcPr>
          <w:p w14:paraId="7698CBD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响应时间</w:t>
            </w:r>
          </w:p>
        </w:tc>
        <w:tc>
          <w:tcPr>
            <w:tcW w:w="2264" w:type="dxa"/>
            <w:vAlign w:val="center"/>
          </w:tcPr>
          <w:p w14:paraId="51B3493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提供的应急联系方式接到报修通知后，驻点的维保人员应在20分钟内到达现场。故障应在24小时内予以排除。</w:t>
            </w:r>
          </w:p>
        </w:tc>
        <w:tc>
          <w:tcPr>
            <w:tcW w:w="2552" w:type="dxa"/>
            <w:vAlign w:val="center"/>
          </w:tcPr>
          <w:p w14:paraId="3C1EDF6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联系方式不畅通无应答扣10分/次；工作服务时间报修通知要求到达时间内未到扣5分/次；故障应在24小时内予以排除，如逾期的扣5分/次。</w:t>
            </w:r>
          </w:p>
        </w:tc>
        <w:tc>
          <w:tcPr>
            <w:tcW w:w="807" w:type="dxa"/>
            <w:vAlign w:val="center"/>
          </w:tcPr>
          <w:p w14:paraId="37C7169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20</w:t>
            </w:r>
          </w:p>
        </w:tc>
        <w:tc>
          <w:tcPr>
            <w:tcW w:w="647" w:type="dxa"/>
            <w:vAlign w:val="center"/>
          </w:tcPr>
          <w:p w14:paraId="2FBE622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p>
        </w:tc>
        <w:tc>
          <w:tcPr>
            <w:tcW w:w="1124" w:type="dxa"/>
            <w:vAlign w:val="center"/>
          </w:tcPr>
          <w:p w14:paraId="0A94CF3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p>
        </w:tc>
      </w:tr>
      <w:tr w14:paraId="59E5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752" w:type="dxa"/>
            <w:vAlign w:val="center"/>
          </w:tcPr>
          <w:p w14:paraId="44A2EFC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w:t>
            </w:r>
          </w:p>
        </w:tc>
        <w:tc>
          <w:tcPr>
            <w:tcW w:w="1250" w:type="dxa"/>
            <w:vAlign w:val="center"/>
          </w:tcPr>
          <w:p w14:paraId="54FA86D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维保人员误操作导致设备损坏情况</w:t>
            </w:r>
          </w:p>
        </w:tc>
        <w:tc>
          <w:tcPr>
            <w:tcW w:w="2264" w:type="dxa"/>
            <w:vAlign w:val="center"/>
          </w:tcPr>
          <w:p w14:paraId="22D3F85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维保人员误操作导致设备损坏每月为零。</w:t>
            </w:r>
          </w:p>
        </w:tc>
        <w:tc>
          <w:tcPr>
            <w:tcW w:w="2552" w:type="dxa"/>
            <w:vAlign w:val="center"/>
          </w:tcPr>
          <w:p w14:paraId="07C6E5A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维保人员误操作导致设备损坏每次扣5分。</w:t>
            </w:r>
          </w:p>
        </w:tc>
        <w:tc>
          <w:tcPr>
            <w:tcW w:w="807" w:type="dxa"/>
            <w:vAlign w:val="center"/>
          </w:tcPr>
          <w:p w14:paraId="5FF5B18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w:t>
            </w:r>
          </w:p>
        </w:tc>
        <w:tc>
          <w:tcPr>
            <w:tcW w:w="647" w:type="dxa"/>
            <w:vAlign w:val="center"/>
          </w:tcPr>
          <w:p w14:paraId="190B177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c>
          <w:tcPr>
            <w:tcW w:w="1124" w:type="dxa"/>
            <w:vAlign w:val="center"/>
          </w:tcPr>
          <w:p w14:paraId="2D79307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r>
      <w:tr w14:paraId="55963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1" w:hRule="atLeast"/>
        </w:trPr>
        <w:tc>
          <w:tcPr>
            <w:tcW w:w="752" w:type="dxa"/>
            <w:vAlign w:val="center"/>
          </w:tcPr>
          <w:p w14:paraId="250E954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3</w:t>
            </w:r>
          </w:p>
        </w:tc>
        <w:tc>
          <w:tcPr>
            <w:tcW w:w="1250" w:type="dxa"/>
            <w:vAlign w:val="center"/>
          </w:tcPr>
          <w:p w14:paraId="70AF1FC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维保人员仪容仪表</w:t>
            </w:r>
          </w:p>
        </w:tc>
        <w:tc>
          <w:tcPr>
            <w:tcW w:w="2264" w:type="dxa"/>
            <w:vAlign w:val="center"/>
          </w:tcPr>
          <w:p w14:paraId="5CFD4F5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维保人员文明执勤，按要求穿有维保单位标志的工作服并佩戴维保单位工作证。</w:t>
            </w:r>
          </w:p>
        </w:tc>
        <w:tc>
          <w:tcPr>
            <w:tcW w:w="2552" w:type="dxa"/>
            <w:vAlign w:val="center"/>
          </w:tcPr>
          <w:p w14:paraId="23587D2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维保人员野蛮执勤或没有按要求穿工作服或没佩戴工作证每人每次扣5分。</w:t>
            </w:r>
          </w:p>
        </w:tc>
        <w:tc>
          <w:tcPr>
            <w:tcW w:w="807" w:type="dxa"/>
            <w:vAlign w:val="center"/>
          </w:tcPr>
          <w:p w14:paraId="1BB0E92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w:t>
            </w:r>
          </w:p>
        </w:tc>
        <w:tc>
          <w:tcPr>
            <w:tcW w:w="647" w:type="dxa"/>
            <w:vAlign w:val="center"/>
          </w:tcPr>
          <w:p w14:paraId="4D9362E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c>
          <w:tcPr>
            <w:tcW w:w="1124" w:type="dxa"/>
            <w:vAlign w:val="center"/>
          </w:tcPr>
          <w:p w14:paraId="0AFE5CE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r>
      <w:tr w14:paraId="1084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3" w:hRule="atLeast"/>
        </w:trPr>
        <w:tc>
          <w:tcPr>
            <w:tcW w:w="752" w:type="dxa"/>
            <w:vAlign w:val="center"/>
          </w:tcPr>
          <w:p w14:paraId="41421CF4">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4</w:t>
            </w:r>
          </w:p>
        </w:tc>
        <w:tc>
          <w:tcPr>
            <w:tcW w:w="1250" w:type="dxa"/>
            <w:vAlign w:val="center"/>
          </w:tcPr>
          <w:p w14:paraId="6CC3F7A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对存在故障的设备按计划维修情况</w:t>
            </w:r>
          </w:p>
        </w:tc>
        <w:tc>
          <w:tcPr>
            <w:tcW w:w="2264" w:type="dxa"/>
            <w:vAlign w:val="center"/>
          </w:tcPr>
          <w:p w14:paraId="49C64CB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入场时进行全面设备、设施检查，汇总故障问题，按计划按进度进行维修。</w:t>
            </w:r>
          </w:p>
        </w:tc>
        <w:tc>
          <w:tcPr>
            <w:tcW w:w="2552" w:type="dxa"/>
            <w:vAlign w:val="center"/>
          </w:tcPr>
          <w:p w14:paraId="3F84553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按照维修计划进行考核，维修工作未执行的每一项扣5分，最高可扣20分</w:t>
            </w:r>
          </w:p>
        </w:tc>
        <w:tc>
          <w:tcPr>
            <w:tcW w:w="807" w:type="dxa"/>
            <w:vAlign w:val="center"/>
          </w:tcPr>
          <w:p w14:paraId="3863B1FC">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20</w:t>
            </w:r>
          </w:p>
        </w:tc>
        <w:tc>
          <w:tcPr>
            <w:tcW w:w="647" w:type="dxa"/>
            <w:vAlign w:val="center"/>
          </w:tcPr>
          <w:p w14:paraId="3DC5AB63">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c>
          <w:tcPr>
            <w:tcW w:w="1124" w:type="dxa"/>
            <w:vAlign w:val="center"/>
          </w:tcPr>
          <w:p w14:paraId="112E5E8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r>
      <w:tr w14:paraId="0F19E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1" w:hRule="atLeast"/>
        </w:trPr>
        <w:tc>
          <w:tcPr>
            <w:tcW w:w="752" w:type="dxa"/>
            <w:vAlign w:val="center"/>
          </w:tcPr>
          <w:p w14:paraId="57CDBC9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5</w:t>
            </w:r>
          </w:p>
        </w:tc>
        <w:tc>
          <w:tcPr>
            <w:tcW w:w="1250" w:type="dxa"/>
            <w:vAlign w:val="center"/>
          </w:tcPr>
          <w:p w14:paraId="4F78842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故障设备报修、报告及更换情况</w:t>
            </w:r>
          </w:p>
        </w:tc>
        <w:tc>
          <w:tcPr>
            <w:tcW w:w="2264" w:type="dxa"/>
            <w:vAlign w:val="center"/>
          </w:tcPr>
          <w:p w14:paraId="510CAE8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所有故障设备维修均由维保方负责维修和更换。</w:t>
            </w:r>
          </w:p>
        </w:tc>
        <w:tc>
          <w:tcPr>
            <w:tcW w:w="2552" w:type="dxa"/>
            <w:vAlign w:val="center"/>
          </w:tcPr>
          <w:p w14:paraId="3009B4D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每检查出1处应由维保方更换的故障设备而维保方未能及时更换的扣4分，如此类推5处以上此项不得分</w:t>
            </w:r>
          </w:p>
        </w:tc>
        <w:tc>
          <w:tcPr>
            <w:tcW w:w="807" w:type="dxa"/>
            <w:vAlign w:val="center"/>
          </w:tcPr>
          <w:p w14:paraId="49C5B46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20</w:t>
            </w:r>
          </w:p>
        </w:tc>
        <w:tc>
          <w:tcPr>
            <w:tcW w:w="647" w:type="dxa"/>
            <w:vAlign w:val="center"/>
          </w:tcPr>
          <w:p w14:paraId="6B5AEDB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c>
          <w:tcPr>
            <w:tcW w:w="1124" w:type="dxa"/>
            <w:vAlign w:val="center"/>
          </w:tcPr>
          <w:p w14:paraId="4058104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r>
      <w:tr w14:paraId="718A2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9" w:hRule="atLeast"/>
        </w:trPr>
        <w:tc>
          <w:tcPr>
            <w:tcW w:w="752" w:type="dxa"/>
            <w:vAlign w:val="center"/>
          </w:tcPr>
          <w:p w14:paraId="66253289">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6</w:t>
            </w:r>
          </w:p>
        </w:tc>
        <w:tc>
          <w:tcPr>
            <w:tcW w:w="1250" w:type="dxa"/>
            <w:vAlign w:val="center"/>
          </w:tcPr>
          <w:p w14:paraId="0994FBE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按时上交维保记录表及保养计划、检测报告等书面材料</w:t>
            </w:r>
          </w:p>
        </w:tc>
        <w:tc>
          <w:tcPr>
            <w:tcW w:w="2264" w:type="dxa"/>
            <w:vAlign w:val="center"/>
          </w:tcPr>
          <w:p w14:paraId="60B5B87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每月月初提交维保计划方案；次月10日前提交检测报告、维保记录及故障处理清单等书面资料。</w:t>
            </w:r>
          </w:p>
        </w:tc>
        <w:tc>
          <w:tcPr>
            <w:tcW w:w="2552" w:type="dxa"/>
            <w:vAlign w:val="center"/>
          </w:tcPr>
          <w:p w14:paraId="23C2673A">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拖延或迟交记录表扣5分；拖延或迟交各类报告扣5分；无故障处理清单的扣10分。</w:t>
            </w:r>
          </w:p>
        </w:tc>
        <w:tc>
          <w:tcPr>
            <w:tcW w:w="807" w:type="dxa"/>
            <w:vAlign w:val="center"/>
          </w:tcPr>
          <w:p w14:paraId="0C3FDA4F">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20</w:t>
            </w:r>
          </w:p>
        </w:tc>
        <w:tc>
          <w:tcPr>
            <w:tcW w:w="647" w:type="dxa"/>
            <w:vAlign w:val="center"/>
          </w:tcPr>
          <w:p w14:paraId="561C0DF7">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c>
          <w:tcPr>
            <w:tcW w:w="1124" w:type="dxa"/>
            <w:vAlign w:val="center"/>
          </w:tcPr>
          <w:p w14:paraId="2F008B5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r>
      <w:tr w14:paraId="203C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18" w:type="dxa"/>
            <w:gridSpan w:val="4"/>
            <w:vAlign w:val="center"/>
          </w:tcPr>
          <w:p w14:paraId="762B9B1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总分</w:t>
            </w:r>
          </w:p>
        </w:tc>
        <w:tc>
          <w:tcPr>
            <w:tcW w:w="807" w:type="dxa"/>
            <w:vAlign w:val="center"/>
          </w:tcPr>
          <w:p w14:paraId="36337BFF">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imes New Roman" w:hAnsi="Times New Roman" w:eastAsia="宋体" w:cs="宋体"/>
                <w:spacing w:val="-1"/>
                <w:sz w:val="24"/>
                <w:szCs w:val="24"/>
              </w:rPr>
            </w:pPr>
            <w:r>
              <w:rPr>
                <w:rFonts w:hint="eastAsia" w:ascii="Times New Roman" w:hAnsi="Times New Roman" w:eastAsia="宋体" w:cs="宋体"/>
                <w:spacing w:val="-1"/>
                <w:sz w:val="24"/>
                <w:szCs w:val="24"/>
              </w:rPr>
              <w:t>100</w:t>
            </w:r>
          </w:p>
        </w:tc>
        <w:tc>
          <w:tcPr>
            <w:tcW w:w="647" w:type="dxa"/>
            <w:vAlign w:val="center"/>
          </w:tcPr>
          <w:p w14:paraId="7AC6BAC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c>
          <w:tcPr>
            <w:tcW w:w="1124" w:type="dxa"/>
            <w:vAlign w:val="center"/>
          </w:tcPr>
          <w:p w14:paraId="07A6EA6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center"/>
              <w:textAlignment w:val="baseline"/>
              <w:rPr>
                <w:rFonts w:hint="eastAsia" w:ascii="Times New Roman" w:hAnsi="Times New Roman" w:eastAsia="宋体" w:cs="宋体"/>
                <w:spacing w:val="-1"/>
                <w:sz w:val="24"/>
                <w:szCs w:val="24"/>
              </w:rPr>
            </w:pPr>
          </w:p>
        </w:tc>
      </w:tr>
    </w:tbl>
    <w:p w14:paraId="2AFE370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imes New Roman" w:hAnsi="Times New Roman" w:eastAsia="宋体" w:cs="宋体"/>
          <w:spacing w:val="-1"/>
          <w:sz w:val="24"/>
          <w:szCs w:val="24"/>
        </w:rPr>
      </w:pPr>
    </w:p>
    <w:p w14:paraId="542351B9">
      <w:pPr>
        <w:spacing w:line="40" w:lineRule="exact"/>
        <w:ind w:firstLine="9865"/>
      </w:pPr>
      <w:r>
        <w:drawing>
          <wp:inline distT="0" distB="0" distL="0" distR="0">
            <wp:extent cx="22860" cy="24765"/>
            <wp:effectExtent l="0" t="0" r="15240" b="381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23448" cy="24970"/>
                    </a:xfrm>
                    <a:prstGeom prst="rect">
                      <a:avLst/>
                    </a:prstGeom>
                  </pic:spPr>
                </pic:pic>
              </a:graphicData>
            </a:graphic>
          </wp:inline>
        </w:drawing>
      </w:r>
    </w:p>
    <w:sectPr>
      <w:pgSz w:w="11900" w:h="16800"/>
      <w:pgMar w:top="1428" w:right="537" w:bottom="1038" w:left="1460" w:header="0" w:footer="8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49ACA"/>
    <w:multiLevelType w:val="singleLevel"/>
    <w:tmpl w:val="A8949AC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165D3"/>
    <w:rsid w:val="487B32A3"/>
    <w:rsid w:val="4CF02124"/>
    <w:rsid w:val="5FB20A90"/>
    <w:rsid w:val="649C6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5293</Words>
  <Characters>5344</Characters>
  <Lines>0</Lines>
  <Paragraphs>0</Paragraphs>
  <TotalTime>16</TotalTime>
  <ScaleCrop>false</ScaleCrop>
  <LinksUpToDate>false</LinksUpToDate>
  <CharactersWithSpaces>5355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2026-07-20T07:40:00Z</dcterms:created>
  <dc:creator>chis</dc:creator>
  <cp:lastModifiedBy>蔓蔓青萝</cp:lastModifiedBy>
  <dcterms:modified xsi:type="dcterms:W3CDTF">2026-07-21T07:29:34Z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eyJoZGlkIjoiN2M1YWNmZTFiMDBlYjdkNDJjOTA0ZjFkNDA2N2FmZWUiLCJ1c2VySWQiOiI2NDkzNjEyODAifQ==</vt:lpwstr>
  </property>
  <property fmtid="{D5CDD505-2E9C-101B-9397-08002B2CF9AE}" pid="4" name="ICV">
    <vt:lpwstr>8B775F6F89E64A86805BE1D134A692B1_12</vt:lpwstr>
  </property>
</Properties>
</file>