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eastAsia" w:ascii="微软雅黑" w:hAnsi="微软雅黑" w:eastAsia="微软雅黑" w:cs="微软雅黑"/>
                <w:sz w:val="24"/>
                <w:szCs w:val="24"/>
                <w:lang w:val="en-US" w:eastAsia="zh-CN"/>
              </w:rPr>
            </w:pPr>
            <w:r>
              <w:rPr>
                <w:rFonts w:hint="eastAsia" w:ascii="Times New Roman" w:hAnsi="Times New Roman" w:eastAsia="微软雅黑" w:cs="微软雅黑"/>
                <w:i w:val="0"/>
                <w:iCs w:val="0"/>
                <w:caps w:val="0"/>
                <w:color w:val="333333"/>
                <w:spacing w:val="0"/>
                <w:sz w:val="24"/>
                <w:szCs w:val="24"/>
                <w:shd w:val="clear" w:fill="FFFFFF"/>
                <w:lang w:val="en-US" w:eastAsia="zh-CN"/>
              </w:rPr>
              <w:t>中山市口腔医院2026年医护人员鞋袜采购项目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default" w:ascii="微软雅黑" w:hAnsi="微软雅黑" w:eastAsia="微软雅黑" w:cs="微软雅黑"/>
                <w:sz w:val="24"/>
                <w:szCs w:val="24"/>
                <w:lang w:val="en-US"/>
              </w:rPr>
            </w:pPr>
            <w:permStart w:id="0" w:edGrp="everyone"/>
            <w:r>
              <w:rPr>
                <w:rFonts w:hint="eastAsia" w:ascii="微软雅黑" w:hAnsi="微软雅黑" w:eastAsia="微软雅黑" w:cs="微软雅黑"/>
                <w:sz w:val="24"/>
                <w:szCs w:val="24"/>
                <w:lang w:val="en-US" w:eastAsia="zh-CN"/>
              </w:rPr>
              <w:t>52000元</w:t>
            </w:r>
            <w:permEnd w:id="0"/>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color w:val="FF0000"/>
                <w:sz w:val="24"/>
                <w:szCs w:val="24"/>
                <w:lang w:val="en-US" w:eastAsia="zh-CN"/>
              </w:rPr>
              <w:t>供应商报价不得超过“单价最高限价”，否则视为无效报价。</w:t>
            </w:r>
          </w:p>
        </w:tc>
      </w:tr>
    </w:tbl>
    <w:p w14:paraId="2A81CF6C">
      <w:pPr>
        <w:pStyle w:val="18"/>
        <w:widowControl/>
        <w:numPr>
          <w:ilvl w:val="0"/>
          <w:numId w:val="0"/>
        </w:numPr>
        <w:spacing w:line="360" w:lineRule="auto"/>
        <w:ind w:left="720" w:leftChars="0" w:hanging="720" w:firstLineChars="0"/>
        <w:jc w:val="left"/>
        <w:rPr>
          <w:rFonts w:hint="default"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二、</w:t>
      </w:r>
      <w:r>
        <w:rPr>
          <w:rFonts w:hint="eastAsia" w:ascii="微软雅黑" w:hAnsi="微软雅黑" w:eastAsia="微软雅黑" w:cs="微软雅黑"/>
          <w:b/>
          <w:bCs w:val="0"/>
          <w:color w:val="auto"/>
          <w:kern w:val="2"/>
          <w:sz w:val="24"/>
          <w:szCs w:val="24"/>
          <w:lang w:val="en-US" w:eastAsia="zh-CN" w:bidi="ar-SA"/>
        </w:rPr>
        <w:t>采购清单：详见附件3</w:t>
      </w:r>
    </w:p>
    <w:tbl>
      <w:tblPr>
        <w:tblStyle w:val="12"/>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475"/>
        <w:gridCol w:w="1758"/>
        <w:gridCol w:w="1775"/>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序号</w:t>
            </w:r>
          </w:p>
        </w:tc>
        <w:tc>
          <w:tcPr>
            <w:tcW w:w="4475"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名称</w:t>
            </w:r>
          </w:p>
        </w:tc>
        <w:tc>
          <w:tcPr>
            <w:tcW w:w="1758"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计量单位</w:t>
            </w:r>
          </w:p>
        </w:tc>
        <w:tc>
          <w:tcPr>
            <w:tcW w:w="1775"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预估</w:t>
            </w:r>
            <w:r>
              <w:rPr>
                <w:rFonts w:hint="eastAsia" w:ascii="微软雅黑" w:hAnsi="微软雅黑" w:eastAsia="微软雅黑" w:cs="微软雅黑"/>
                <w:color w:val="000000" w:themeColor="text1"/>
                <w:kern w:val="0"/>
                <w:sz w:val="24"/>
                <w:szCs w:val="24"/>
                <w14:textFill>
                  <w14:solidFill>
                    <w14:schemeClr w14:val="tx1"/>
                  </w14:solidFill>
                </w14:textFill>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permStart w:id="1" w:edGrp="everyone" w:colFirst="0" w:colLast="0"/>
            <w:permStart w:id="2" w:edGrp="everyone" w:colFirst="1" w:colLast="1"/>
            <w:permStart w:id="3" w:edGrp="everyone" w:colFirst="2" w:colLast="2"/>
            <w:permStart w:id="4" w:edGrp="everyone" w:colFirst="3" w:colLast="3"/>
            <w:r>
              <w:rPr>
                <w:rFonts w:hint="eastAsia" w:ascii="微软雅黑" w:hAnsi="微软雅黑" w:eastAsia="微软雅黑" w:cs="微软雅黑"/>
                <w:color w:val="auto"/>
                <w:kern w:val="0"/>
                <w:sz w:val="24"/>
                <w:szCs w:val="24"/>
                <w:lang w:val="en-US" w:eastAsia="zh-CN"/>
              </w:rPr>
              <w:t>1</w:t>
            </w:r>
          </w:p>
        </w:tc>
        <w:tc>
          <w:tcPr>
            <w:tcW w:w="4475" w:type="dxa"/>
            <w:shd w:val="clear" w:color="auto" w:fill="FFFFFF"/>
            <w:tcMar>
              <w:top w:w="0" w:type="dxa"/>
              <w:right w:w="0" w:type="dxa"/>
            </w:tcMar>
            <w:vAlign w:val="center"/>
          </w:tcPr>
          <w:p w14:paraId="48DBDD2D">
            <w:pPr>
              <w:keepNext w:val="0"/>
              <w:keepLines w:val="0"/>
              <w:widowControl/>
              <w:suppressLineNumbers w:val="0"/>
              <w:jc w:val="center"/>
              <w:textAlignment w:val="center"/>
              <w:rPr>
                <w:rFonts w:hint="eastAsia" w:ascii="微软雅黑" w:hAnsi="微软雅黑" w:eastAsia="微软雅黑" w:cs="微软雅黑"/>
                <w:color w:val="auto"/>
                <w:kern w:val="0"/>
                <w:sz w:val="24"/>
                <w:szCs w:val="24"/>
              </w:rPr>
            </w:pPr>
            <w:r>
              <w:rPr>
                <w:rFonts w:hint="eastAsia" w:ascii="宋体" w:hAnsi="宋体" w:eastAsia="宋体" w:cs="宋体"/>
                <w:i w:val="0"/>
                <w:iCs w:val="0"/>
                <w:color w:val="000000"/>
                <w:kern w:val="0"/>
                <w:sz w:val="24"/>
                <w:szCs w:val="24"/>
                <w:u w:val="none"/>
                <w:lang w:val="en-US" w:eastAsia="zh-CN" w:bidi="ar"/>
              </w:rPr>
              <w:t>护士鞋</w:t>
            </w:r>
          </w:p>
        </w:tc>
        <w:tc>
          <w:tcPr>
            <w:tcW w:w="1758" w:type="dxa"/>
            <w:shd w:val="clear" w:color="auto" w:fill="FFFFFF"/>
            <w:tcMar>
              <w:top w:w="0" w:type="dxa"/>
              <w:right w:w="0" w:type="dxa"/>
            </w:tcMar>
            <w:vAlign w:val="center"/>
          </w:tcPr>
          <w:p w14:paraId="48F75AF3">
            <w:pPr>
              <w:keepNext w:val="0"/>
              <w:keepLines w:val="0"/>
              <w:widowControl/>
              <w:suppressLineNumbers w:val="0"/>
              <w:jc w:val="center"/>
              <w:textAlignment w:val="center"/>
              <w:rPr>
                <w:rFonts w:hint="eastAsia" w:ascii="微软雅黑" w:hAnsi="微软雅黑" w:eastAsia="微软雅黑" w:cs="微软雅黑"/>
                <w:color w:val="auto"/>
                <w:kern w:val="0"/>
                <w:sz w:val="24"/>
                <w:szCs w:val="24"/>
              </w:rPr>
            </w:pPr>
            <w:r>
              <w:rPr>
                <w:rFonts w:hint="eastAsia" w:ascii="宋体" w:hAnsi="宋体" w:eastAsia="宋体" w:cs="宋体"/>
                <w:i w:val="0"/>
                <w:iCs w:val="0"/>
                <w:color w:val="000000"/>
                <w:kern w:val="0"/>
                <w:sz w:val="24"/>
                <w:szCs w:val="24"/>
                <w:u w:val="none"/>
                <w:lang w:val="en-US" w:eastAsia="zh-CN" w:bidi="ar"/>
              </w:rPr>
              <w:t>双</w:t>
            </w:r>
          </w:p>
        </w:tc>
        <w:tc>
          <w:tcPr>
            <w:tcW w:w="1775" w:type="dxa"/>
            <w:shd w:val="clear" w:color="auto" w:fill="FFFFFF"/>
            <w:tcMar>
              <w:top w:w="0" w:type="dxa"/>
              <w:right w:w="0" w:type="dxa"/>
            </w:tcMar>
            <w:vAlign w:val="center"/>
          </w:tcPr>
          <w:p w14:paraId="3A1EDB30">
            <w:pPr>
              <w:keepNext w:val="0"/>
              <w:keepLines w:val="0"/>
              <w:widowControl/>
              <w:suppressLineNumbers w:val="0"/>
              <w:jc w:val="center"/>
              <w:textAlignment w:val="center"/>
              <w:rPr>
                <w:rFonts w:hint="eastAsia" w:ascii="微软雅黑" w:hAnsi="微软雅黑" w:eastAsia="微软雅黑" w:cs="微软雅黑"/>
                <w:color w:val="auto"/>
                <w:kern w:val="0"/>
                <w:sz w:val="24"/>
                <w:szCs w:val="24"/>
              </w:rPr>
            </w:pPr>
            <w:r>
              <w:rPr>
                <w:rFonts w:hint="eastAsia" w:ascii="宋体" w:hAnsi="宋体" w:eastAsia="宋体" w:cs="宋体"/>
                <w:i w:val="0"/>
                <w:iCs w:val="0"/>
                <w:color w:val="000000"/>
                <w:kern w:val="0"/>
                <w:sz w:val="24"/>
                <w:szCs w:val="24"/>
                <w:u w:val="none"/>
                <w:lang w:val="en-US" w:eastAsia="zh-CN" w:bidi="ar"/>
              </w:rPr>
              <w:t>86</w:t>
            </w:r>
          </w:p>
        </w:tc>
      </w:tr>
      <w:permEnd w:id="1"/>
      <w:permEnd w:id="2"/>
      <w:permEnd w:id="3"/>
      <w:permEnd w:id="4"/>
      <w:tr w14:paraId="4E2A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4719EE9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permStart w:id="5" w:edGrp="everyone"/>
            <w:r>
              <w:rPr>
                <w:rFonts w:hint="eastAsia" w:ascii="微软雅黑" w:hAnsi="微软雅黑" w:eastAsia="微软雅黑" w:cs="微软雅黑"/>
                <w:color w:val="auto"/>
                <w:kern w:val="0"/>
                <w:sz w:val="24"/>
                <w:szCs w:val="24"/>
                <w:lang w:val="en-US" w:eastAsia="zh-CN"/>
              </w:rPr>
              <w:t>2</w:t>
            </w:r>
          </w:p>
        </w:tc>
        <w:tc>
          <w:tcPr>
            <w:tcW w:w="4475" w:type="dxa"/>
            <w:shd w:val="clear" w:color="auto" w:fill="FFFFFF"/>
            <w:tcMar>
              <w:top w:w="0" w:type="dxa"/>
              <w:right w:w="0" w:type="dxa"/>
            </w:tcMar>
            <w:vAlign w:val="center"/>
          </w:tcPr>
          <w:p w14:paraId="3049027A">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医师鞋（女款）</w:t>
            </w:r>
          </w:p>
        </w:tc>
        <w:tc>
          <w:tcPr>
            <w:tcW w:w="1758" w:type="dxa"/>
            <w:shd w:val="clear" w:color="auto" w:fill="FFFFFF"/>
            <w:tcMar>
              <w:top w:w="0" w:type="dxa"/>
              <w:right w:w="0" w:type="dxa"/>
            </w:tcMar>
            <w:vAlign w:val="center"/>
          </w:tcPr>
          <w:p w14:paraId="33006DC3">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双</w:t>
            </w:r>
          </w:p>
        </w:tc>
        <w:tc>
          <w:tcPr>
            <w:tcW w:w="1775" w:type="dxa"/>
            <w:shd w:val="clear" w:color="auto" w:fill="FFFFFF"/>
            <w:tcMar>
              <w:top w:w="0" w:type="dxa"/>
              <w:right w:w="0" w:type="dxa"/>
            </w:tcMar>
            <w:vAlign w:val="center"/>
          </w:tcPr>
          <w:p w14:paraId="03A34F10">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98</w:t>
            </w:r>
          </w:p>
        </w:tc>
      </w:tr>
      <w:tr w14:paraId="30B4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649D3E0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3</w:t>
            </w:r>
          </w:p>
        </w:tc>
        <w:tc>
          <w:tcPr>
            <w:tcW w:w="4475" w:type="dxa"/>
            <w:shd w:val="clear" w:color="auto" w:fill="FFFFFF"/>
            <w:tcMar>
              <w:top w:w="0" w:type="dxa"/>
              <w:right w:w="0" w:type="dxa"/>
            </w:tcMar>
            <w:vAlign w:val="center"/>
          </w:tcPr>
          <w:p w14:paraId="67254981">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医师鞋（男款）</w:t>
            </w:r>
          </w:p>
        </w:tc>
        <w:tc>
          <w:tcPr>
            <w:tcW w:w="1758" w:type="dxa"/>
            <w:shd w:val="clear" w:color="auto" w:fill="FFFFFF"/>
            <w:tcMar>
              <w:top w:w="0" w:type="dxa"/>
              <w:right w:w="0" w:type="dxa"/>
            </w:tcMar>
            <w:vAlign w:val="center"/>
          </w:tcPr>
          <w:p w14:paraId="2C1BDD56">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双</w:t>
            </w:r>
          </w:p>
        </w:tc>
        <w:tc>
          <w:tcPr>
            <w:tcW w:w="1775" w:type="dxa"/>
            <w:shd w:val="clear" w:color="auto" w:fill="FFFFFF"/>
            <w:tcMar>
              <w:top w:w="0" w:type="dxa"/>
              <w:right w:w="0" w:type="dxa"/>
            </w:tcMar>
            <w:vAlign w:val="center"/>
          </w:tcPr>
          <w:p w14:paraId="6E7DCCB3">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70</w:t>
            </w:r>
          </w:p>
        </w:tc>
      </w:tr>
      <w:tr w14:paraId="287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689E4F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4</w:t>
            </w:r>
          </w:p>
        </w:tc>
        <w:tc>
          <w:tcPr>
            <w:tcW w:w="4475" w:type="dxa"/>
            <w:shd w:val="clear" w:color="auto" w:fill="FFFFFF"/>
            <w:tcMar>
              <w:top w:w="0" w:type="dxa"/>
              <w:right w:w="0" w:type="dxa"/>
            </w:tcMar>
            <w:vAlign w:val="center"/>
          </w:tcPr>
          <w:p w14:paraId="20AF8AF4">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短袜</w:t>
            </w:r>
          </w:p>
        </w:tc>
        <w:tc>
          <w:tcPr>
            <w:tcW w:w="1758" w:type="dxa"/>
            <w:shd w:val="clear" w:color="auto" w:fill="FFFFFF"/>
            <w:tcMar>
              <w:top w:w="0" w:type="dxa"/>
              <w:right w:w="0" w:type="dxa"/>
            </w:tcMar>
            <w:vAlign w:val="center"/>
          </w:tcPr>
          <w:p w14:paraId="2E7EC2C4">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双</w:t>
            </w:r>
          </w:p>
        </w:tc>
        <w:tc>
          <w:tcPr>
            <w:tcW w:w="1775" w:type="dxa"/>
            <w:shd w:val="clear" w:color="auto" w:fill="FFFFFF"/>
            <w:tcMar>
              <w:top w:w="0" w:type="dxa"/>
              <w:right w:w="0" w:type="dxa"/>
            </w:tcMar>
            <w:vAlign w:val="center"/>
          </w:tcPr>
          <w:p w14:paraId="3232541A">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430</w:t>
            </w:r>
          </w:p>
        </w:tc>
      </w:tr>
      <w:tr w14:paraId="263C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66F5254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5</w:t>
            </w:r>
          </w:p>
        </w:tc>
        <w:tc>
          <w:tcPr>
            <w:tcW w:w="4475" w:type="dxa"/>
            <w:shd w:val="clear" w:color="auto" w:fill="FFFFFF"/>
            <w:tcMar>
              <w:top w:w="0" w:type="dxa"/>
              <w:right w:w="0" w:type="dxa"/>
            </w:tcMar>
            <w:vAlign w:val="center"/>
          </w:tcPr>
          <w:p w14:paraId="126BAC53">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长袜</w:t>
            </w:r>
          </w:p>
        </w:tc>
        <w:tc>
          <w:tcPr>
            <w:tcW w:w="1758" w:type="dxa"/>
            <w:shd w:val="clear" w:color="auto" w:fill="FFFFFF"/>
            <w:tcMar>
              <w:top w:w="0" w:type="dxa"/>
              <w:right w:w="0" w:type="dxa"/>
            </w:tcMar>
            <w:vAlign w:val="center"/>
          </w:tcPr>
          <w:p w14:paraId="5224D4B3">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双</w:t>
            </w:r>
          </w:p>
        </w:tc>
        <w:tc>
          <w:tcPr>
            <w:tcW w:w="1775" w:type="dxa"/>
            <w:shd w:val="clear" w:color="auto" w:fill="FFFFFF"/>
            <w:tcMar>
              <w:top w:w="0" w:type="dxa"/>
              <w:right w:w="0" w:type="dxa"/>
            </w:tcMar>
            <w:vAlign w:val="center"/>
          </w:tcPr>
          <w:p w14:paraId="6FDEE50B">
            <w:pPr>
              <w:keepNext w:val="0"/>
              <w:keepLines w:val="0"/>
              <w:widowControl/>
              <w:suppressLineNumbers w:val="0"/>
              <w:jc w:val="center"/>
              <w:textAlignment w:val="center"/>
              <w:rPr>
                <w:rFonts w:hint="eastAsia" w:ascii="微软雅黑" w:hAnsi="微软雅黑" w:eastAsia="微软雅黑" w:cs="微软雅黑"/>
                <w:i/>
                <w:iCs/>
                <w:color w:val="FF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430</w:t>
            </w:r>
          </w:p>
        </w:tc>
      </w:tr>
      <w:permEnd w:id="5"/>
    </w:tbl>
    <w:p w14:paraId="6D966B2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三、商务要求</w:t>
      </w:r>
    </w:p>
    <w:p w14:paraId="1D0A166C">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（一）报价要求</w:t>
      </w:r>
    </w:p>
    <w:p w14:paraId="7C3D35F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1.本项目预算为52000元，报价高于本项目最高上限价或高于上限单价的为无效报价。</w:t>
      </w:r>
    </w:p>
    <w:p w14:paraId="3F913E4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供应商报价应包括货物、人工费、项目咨询服务费、材料费、包装、运输（含二次运输）、装卸、验收、税收、保险、售后服务等伴随的服务及实施过程中的不可预见费用等全部费用。报价以人民币为货币单位，单价、小计和总价应清楚表达。</w:t>
      </w:r>
    </w:p>
    <w:p w14:paraId="79ECA4E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5ACB17BB">
      <w:pPr>
        <w:pStyle w:val="2"/>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4.本项目预估采购数量仅为供应商报价参考，最终结算金额按实际供货数量×中标单价计算，采购人不承担预估数量与实际数量差异的任何责任</w:t>
      </w:r>
    </w:p>
    <w:p w14:paraId="0614EFD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5.供应商需在报价明细中明确产品品牌、制造商全称，并提供制造商针对本项目的授权函（如有），未明确品牌的报价视为无效报价。</w:t>
      </w:r>
    </w:p>
    <w:p w14:paraId="54AC0F1D">
      <w:pPr>
        <w:pStyle w:val="2"/>
        <w:rPr>
          <w:rFonts w:hint="default"/>
          <w:b w:val="0"/>
          <w:bCs w:val="0"/>
          <w:lang w:val="en-US" w:eastAsia="zh-CN"/>
        </w:rPr>
      </w:pPr>
      <w:r>
        <w:rPr>
          <w:rFonts w:hint="eastAsia" w:ascii="微软雅黑" w:hAnsi="微软雅黑" w:eastAsia="微软雅黑" w:cs="微软雅黑"/>
          <w:lang w:val="en-US" w:eastAsia="zh-CN"/>
        </w:rPr>
        <w:t>6.供应商需提供样品（同种货物可提供1-3个款式的样品），并在</w:t>
      </w:r>
      <w:r>
        <w:rPr>
          <w:rFonts w:hint="eastAsia" w:ascii="微软雅黑" w:hAnsi="微软雅黑" w:eastAsia="微软雅黑" w:cs="微软雅黑"/>
          <w:b/>
          <w:bCs/>
          <w:lang w:val="en-US" w:eastAsia="zh-CN"/>
        </w:rPr>
        <w:t>样品及样品外包装上</w:t>
      </w:r>
      <w:r>
        <w:rPr>
          <w:rFonts w:hint="eastAsia" w:ascii="微软雅黑" w:hAnsi="微软雅黑" w:eastAsia="微软雅黑" w:cs="微软雅黑"/>
          <w:b w:val="0"/>
          <w:bCs w:val="0"/>
          <w:lang w:val="en-US" w:eastAsia="zh-CN"/>
        </w:rPr>
        <w:t>按照“</w:t>
      </w:r>
      <w:r>
        <w:rPr>
          <w:rFonts w:hint="eastAsia" w:ascii="微软雅黑" w:hAnsi="微软雅黑" w:eastAsia="微软雅黑" w:cs="微软雅黑"/>
          <w:b/>
          <w:bCs/>
          <w:lang w:val="en-US" w:eastAsia="zh-CN"/>
        </w:rPr>
        <w:t>供应商名称+样品名称</w:t>
      </w:r>
      <w:r>
        <w:rPr>
          <w:rFonts w:hint="eastAsia" w:ascii="微软雅黑" w:hAnsi="微软雅黑" w:eastAsia="微软雅黑" w:cs="微软雅黑"/>
          <w:b w:val="0"/>
          <w:bCs w:val="0"/>
          <w:lang w:val="en-US" w:eastAsia="zh-CN"/>
        </w:rPr>
        <w:t>”做好标记。</w:t>
      </w:r>
    </w:p>
    <w:p w14:paraId="597F1586">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（二）供货地点、时间</w:t>
      </w:r>
    </w:p>
    <w:p w14:paraId="50AA3A3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1.供货地点：中山市口腔医院</w:t>
      </w:r>
    </w:p>
    <w:p w14:paraId="2A03626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2.交付时间：自合同签订且采购人书面确认尺码统计完成后，15个自然日内完成供货并交付使用。</w:t>
      </w:r>
    </w:p>
    <w:p w14:paraId="5AA3E43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（三）包装及运输</w:t>
      </w:r>
    </w:p>
    <w:p w14:paraId="0CFA947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1.包装必须与运输方式相适应，包装方式的确定及包装费用均由成交供应商负责；由于不适当的包装而造成货物在运输过程中有任何损坏、丢失由乙方负责。</w:t>
      </w:r>
    </w:p>
    <w:p w14:paraId="304562B3">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71394F8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3.由成交供应商直接派人将货物运送至采购人指定科室，包括装卸车、货物现场的搬运，费用由成交供应商负责。不接受成交供应商以物流或快递等形式发货，否则，采购人将不予签收和验收。</w:t>
      </w:r>
    </w:p>
    <w:p w14:paraId="28F8C31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4.货物在现场的保管由成交供应商负责，直至项目验收完毕。成交供应商负责其派出的现场服务人员的人身意外保险。</w:t>
      </w:r>
    </w:p>
    <w:p w14:paraId="5B7BA9B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5.包装费、运费已包含在合同价内。</w:t>
      </w:r>
    </w:p>
    <w:p w14:paraId="787AD05C">
      <w:pPr>
        <w:bidi w:val="0"/>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（四）验收</w:t>
      </w:r>
    </w:p>
    <w:p w14:paraId="334A8671">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1.数量验收：按实际签收数量核对。</w:t>
      </w:r>
    </w:p>
    <w:p w14:paraId="3B20CCA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质量验收：按品类分别随机抽样，每个品类抽样数量不低于该品类供货量的5%，且每个品类至少抽样2双；抽样产品中出现1双及以上材质、工艺、尺码与报价文件不符的，判定该批次产品不合格，供应商需在7个工作日内整批更换。</w:t>
      </w:r>
    </w:p>
    <w:p w14:paraId="2D0348C9">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3.异味检查：打开包装后无明显刺鼻气味。</w:t>
      </w:r>
    </w:p>
    <w:p w14:paraId="195394B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4.验收不合格的，供应商应在7个工作日内更换。</w:t>
      </w:r>
    </w:p>
    <w:p w14:paraId="2950B353">
      <w:pPr>
        <w:pStyle w:val="2"/>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验收流程：货物全部交付后，采购人在5个工作日内组织验收，验收合格的出具验收合格报告；验收不合格的，供应商在</w:t>
      </w:r>
      <w:r>
        <w:rPr>
          <w:rFonts w:hint="eastAsia" w:ascii="微软雅黑" w:hAnsi="微软雅黑" w:eastAsia="微软雅黑" w:cs="微软雅黑"/>
          <w:lang w:val="en-US" w:eastAsia="zh-CN"/>
        </w:rPr>
        <w:t>7个工作日内</w:t>
      </w:r>
      <w:r>
        <w:rPr>
          <w:rFonts w:hint="eastAsia" w:ascii="微软雅黑" w:hAnsi="微软雅黑" w:eastAsia="微软雅黑" w:cs="微软雅黑"/>
          <w:kern w:val="2"/>
          <w:sz w:val="24"/>
          <w:szCs w:val="24"/>
          <w:lang w:val="en-US" w:eastAsia="zh-CN" w:bidi="ar-SA"/>
        </w:rPr>
        <w:t>整改完成后重新验收</w:t>
      </w:r>
    </w:p>
    <w:p w14:paraId="017E4E3C">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（五）售后服务</w:t>
      </w:r>
    </w:p>
    <w:p w14:paraId="272FF71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1.质保期：质保期1年。质保期内出现非人为损坏（如开胶、断底、严重褪色、鞋底磨损异常），供应商免费更换。</w:t>
      </w:r>
    </w:p>
    <w:p w14:paraId="32420D80">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2.尺码调换：交付后45个工作日内，允许员工调换尺码（需保持鞋袜未穿着、包装完好、不影响二次销售），供应商免费调换。</w:t>
      </w:r>
    </w:p>
    <w:p w14:paraId="0D06392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3.响应时间：接到调换申请后5个工作日内完成调换。</w:t>
      </w:r>
    </w:p>
    <w:p w14:paraId="059885BA">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（六）结算及付款方式</w:t>
      </w:r>
    </w:p>
    <w:p w14:paraId="08EEB25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按实结算，合同货物全部到采购人指定科室交付后申请验收，验收合格后成交供应商向采购人提交申请款项支付资料之后30个工作日内，采购人向成交供应商支付全部货款，结算金额=Σ（各产品供货单价×实际供货量）。</w:t>
      </w:r>
    </w:p>
    <w:p w14:paraId="69CEDF0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4FE890A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①合同复印件；②验收合格报告；③乙方开具对应款项的正规全额发票和对应款项收据。</w:t>
      </w:r>
    </w:p>
    <w:p w14:paraId="49AB237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6986609D">
      <w:pPr>
        <w:bidi w:val="0"/>
        <w:rPr>
          <w:rFonts w:hint="eastAsia" w:ascii="微软雅黑" w:hAnsi="微软雅黑" w:eastAsia="微软雅黑" w:cs="微软雅黑"/>
          <w:lang w:val="en-US" w:eastAsia="zh-CN"/>
        </w:rPr>
      </w:pPr>
    </w:p>
    <w:p w14:paraId="0E119C41">
      <w:pPr>
        <w:bidi w:val="0"/>
        <w:rPr>
          <w:rFonts w:hint="eastAsia" w:ascii="微软雅黑" w:hAnsi="微软雅黑" w:eastAsia="微软雅黑" w:cs="微软雅黑"/>
          <w:b/>
          <w:bCs/>
          <w:lang w:val="en-US" w:eastAsia="zh-CN"/>
        </w:rPr>
      </w:pPr>
      <w:bookmarkStart w:id="0" w:name="_Toc259090960"/>
      <w:r>
        <w:rPr>
          <w:rFonts w:hint="eastAsia" w:ascii="微软雅黑" w:hAnsi="微软雅黑" w:eastAsia="微软雅黑" w:cs="微软雅黑"/>
          <w:b/>
          <w:bCs/>
          <w:lang w:val="en-US" w:eastAsia="zh-CN"/>
        </w:rPr>
        <w:t>四、评审方法</w:t>
      </w:r>
    </w:p>
    <w:p w14:paraId="2DD045D6">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经评审的综合评分：本项目采用经评审的综合评分法，评审委员会按照评分表对供应商的商务技术、报价进行综合打分，得分由高到低排序，排名第一的推荐为拟成交供应商。</w:t>
      </w:r>
    </w:p>
    <w:p w14:paraId="4FBE916E">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注：如报价相同时，可根据供货时间、服务便利性等因素择优推荐排名。</w:t>
      </w:r>
    </w:p>
    <w:bookmarkEnd w:id="0"/>
    <w:p w14:paraId="0FC5374C">
      <w:pPr>
        <w:bidi w:val="0"/>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五、合同订立</w:t>
      </w:r>
    </w:p>
    <w:p w14:paraId="1948619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定标程序：采购人按照评审汇总表确定排名第一的为成交供应商。</w:t>
      </w:r>
    </w:p>
    <w:p w14:paraId="213024B8">
      <w:pPr>
        <w:bidi w:val="0"/>
        <w:rPr>
          <w:rFonts w:hint="eastAsia" w:ascii="微软雅黑" w:hAnsi="微软雅黑" w:eastAsia="微软雅黑" w:cs="微软雅黑"/>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rPr>
          <w:rFonts w:hint="eastAsia" w:ascii="微软雅黑" w:hAnsi="微软雅黑" w:eastAsia="微软雅黑" w:cs="微软雅黑"/>
          <w:i/>
          <w:iCs/>
          <w:color w:val="FF0000"/>
          <w:sz w:val="24"/>
          <w:szCs w:val="24"/>
          <w:highlight w:val="yellow"/>
          <w:lang w:eastAsia="zh-CN"/>
        </w:rPr>
      </w:pPr>
      <w:r>
        <w:rPr>
          <w:rFonts w:hint="eastAsia" w:ascii="微软雅黑" w:hAnsi="微软雅黑" w:eastAsia="微软雅黑" w:cs="微软雅黑"/>
          <w:sz w:val="24"/>
          <w:szCs w:val="24"/>
          <w:lang w:eastAsia="zh-CN"/>
        </w:rPr>
        <w:t>附：综合评分表</w:t>
      </w: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szCs w:val="21"/>
              </w:rPr>
            </w:pPr>
            <w:r>
              <w:rPr>
                <w:rFonts w:hint="eastAsia" w:ascii="微软雅黑" w:hAnsi="微软雅黑" w:eastAsia="微软雅黑" w:cs="微软雅黑"/>
                <w:sz w:val="24"/>
                <w:szCs w:val="24"/>
                <w:lang w:val="en-US" w:eastAsia="zh-CN"/>
              </w:rPr>
              <w:tab/>
            </w:r>
            <w:r>
              <w:rPr>
                <w:rFonts w:hint="eastAsia" w:ascii="宋体" w:hAnsi="宋体" w:cs="宋体"/>
                <w:szCs w:val="21"/>
              </w:rPr>
              <w:t>评审因素</w:t>
            </w:r>
          </w:p>
        </w:tc>
        <w:tc>
          <w:tcPr>
            <w:tcW w:w="7586" w:type="dxa"/>
            <w:gridSpan w:val="2"/>
            <w:noWrap/>
          </w:tcPr>
          <w:p w14:paraId="22C1D796">
            <w:pPr>
              <w:spacing w:line="360" w:lineRule="auto"/>
              <w:jc w:val="center"/>
              <w:rPr>
                <w:rFonts w:ascii="宋体" w:hAnsi="宋体" w:cs="宋体"/>
                <w:szCs w:val="21"/>
              </w:rPr>
            </w:pPr>
            <w:r>
              <w:rPr>
                <w:rFonts w:hint="eastAsia" w:ascii="宋体" w:hAnsi="宋体" w:cs="宋体"/>
                <w:szCs w:val="21"/>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szCs w:val="21"/>
              </w:rPr>
            </w:pPr>
            <w:r>
              <w:rPr>
                <w:rFonts w:hint="eastAsia" w:ascii="宋体" w:hAnsi="宋体" w:cs="宋体"/>
                <w:szCs w:val="21"/>
              </w:rPr>
              <w:t>分值构成</w:t>
            </w:r>
          </w:p>
        </w:tc>
        <w:tc>
          <w:tcPr>
            <w:tcW w:w="7586" w:type="dxa"/>
            <w:gridSpan w:val="2"/>
            <w:noWrap/>
          </w:tcPr>
          <w:p w14:paraId="0EE8D9D7">
            <w:pPr>
              <w:spacing w:line="360" w:lineRule="auto"/>
              <w:rPr>
                <w:rFonts w:ascii="宋体" w:hAnsi="宋体" w:cs="宋体"/>
                <w:szCs w:val="21"/>
              </w:rPr>
            </w:pPr>
            <w:r>
              <w:rPr>
                <w:rFonts w:hint="eastAsia" w:ascii="宋体" w:hAnsi="宋体" w:cs="宋体"/>
                <w:szCs w:val="21"/>
                <w:lang w:eastAsia="zh-CN"/>
              </w:rPr>
              <w:t>商务技术</w:t>
            </w:r>
            <w:r>
              <w:rPr>
                <w:rFonts w:hint="eastAsia" w:ascii="宋体" w:hAnsi="宋体" w:cs="宋体"/>
                <w:szCs w:val="21"/>
              </w:rPr>
              <w:t>部分</w:t>
            </w:r>
            <w:r>
              <w:rPr>
                <w:rFonts w:hint="eastAsia" w:ascii="宋体" w:hAnsi="宋体" w:cs="宋体"/>
                <w:color w:val="FF0000"/>
                <w:szCs w:val="21"/>
                <w:highlight w:val="yellow"/>
                <w:lang w:val="en-US" w:eastAsia="zh-CN"/>
              </w:rPr>
              <w:t>70</w:t>
            </w:r>
            <w:r>
              <w:rPr>
                <w:rFonts w:hint="eastAsia" w:ascii="宋体" w:hAnsi="宋体" w:cs="宋体"/>
                <w:color w:val="FF0000"/>
                <w:szCs w:val="21"/>
                <w:highlight w:val="yellow"/>
              </w:rPr>
              <w:t>.0分</w:t>
            </w:r>
          </w:p>
          <w:p w14:paraId="291C36ED">
            <w:pPr>
              <w:spacing w:line="360" w:lineRule="auto"/>
              <w:rPr>
                <w:rFonts w:ascii="宋体" w:hAnsi="宋体" w:cs="宋体"/>
                <w:szCs w:val="21"/>
              </w:rPr>
            </w:pPr>
            <w:r>
              <w:rPr>
                <w:rFonts w:hint="eastAsia" w:ascii="宋体" w:hAnsi="宋体" w:cs="宋体"/>
                <w:szCs w:val="21"/>
              </w:rPr>
              <w:t>价格得分</w:t>
            </w:r>
            <w:r>
              <w:rPr>
                <w:rFonts w:hint="eastAsia" w:ascii="宋体" w:hAnsi="宋体" w:cs="宋体"/>
                <w:color w:val="FF0000"/>
                <w:szCs w:val="21"/>
                <w:highlight w:val="yellow"/>
                <w:lang w:val="en-US" w:eastAsia="zh-CN"/>
              </w:rPr>
              <w:t>3</w:t>
            </w:r>
            <w:r>
              <w:rPr>
                <w:rFonts w:hint="eastAsia" w:ascii="宋体" w:hAnsi="宋体" w:cs="宋体"/>
                <w:color w:val="FF0000"/>
                <w:szCs w:val="21"/>
                <w:highlight w:val="yellow"/>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szCs w:val="21"/>
              </w:rPr>
            </w:pPr>
            <w:r>
              <w:rPr>
                <w:rFonts w:hint="eastAsia" w:ascii="宋体" w:hAnsi="宋体" w:cs="宋体"/>
                <w:szCs w:val="21"/>
                <w:lang w:eastAsia="zh-CN"/>
              </w:rPr>
              <w:t>商务</w:t>
            </w:r>
            <w:r>
              <w:rPr>
                <w:rFonts w:hint="eastAsia" w:ascii="宋体" w:hAnsi="宋体" w:cs="宋体"/>
                <w:szCs w:val="21"/>
              </w:rPr>
              <w:t>技术部分</w:t>
            </w:r>
          </w:p>
          <w:p w14:paraId="4E05E5EA">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70</w:t>
            </w:r>
            <w:r>
              <w:rPr>
                <w:rFonts w:hint="eastAsia" w:ascii="宋体" w:hAnsi="宋体" w:cs="宋体"/>
                <w:szCs w:val="21"/>
              </w:rPr>
              <w:t>分）</w:t>
            </w:r>
          </w:p>
        </w:tc>
        <w:tc>
          <w:tcPr>
            <w:tcW w:w="1836" w:type="dxa"/>
            <w:noWrap/>
            <w:vAlign w:val="center"/>
          </w:tcPr>
          <w:p w14:paraId="23B60E00">
            <w:pPr>
              <w:spacing w:line="360" w:lineRule="auto"/>
              <w:jc w:val="center"/>
              <w:rPr>
                <w:rFonts w:hint="eastAsia" w:ascii="宋体" w:hAnsi="宋体"/>
                <w:spacing w:val="-6"/>
                <w:szCs w:val="21"/>
              </w:rPr>
            </w:pPr>
            <w:r>
              <w:rPr>
                <w:rFonts w:hint="eastAsia" w:ascii="宋体" w:hAnsi="宋体"/>
                <w:spacing w:val="-6"/>
                <w:szCs w:val="21"/>
              </w:rPr>
              <w:t>供货方案</w:t>
            </w:r>
          </w:p>
          <w:p w14:paraId="289F16E8">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5548A678">
            <w:pPr>
              <w:rPr>
                <w:rFonts w:ascii="宋体" w:hAnsi="宋体"/>
                <w:spacing w:val="-6"/>
                <w:szCs w:val="21"/>
              </w:rPr>
            </w:pPr>
            <w:r>
              <w:rPr>
                <w:rFonts w:hint="eastAsia" w:ascii="宋体" w:hAnsi="宋体"/>
                <w:spacing w:val="-6"/>
                <w:szCs w:val="21"/>
              </w:rPr>
              <w:t>根据供应商提供的供货方案（应包含供货时间安排、运输方案等）进行评分：</w:t>
            </w:r>
          </w:p>
          <w:p w14:paraId="731F5491">
            <w:pPr>
              <w:rPr>
                <w:rFonts w:ascii="宋体" w:hAnsi="宋体"/>
                <w:spacing w:val="-6"/>
                <w:szCs w:val="21"/>
              </w:rPr>
            </w:pPr>
            <w:r>
              <w:rPr>
                <w:rFonts w:hint="eastAsia" w:ascii="宋体" w:hAnsi="宋体"/>
                <w:spacing w:val="-6"/>
                <w:szCs w:val="21"/>
              </w:rPr>
              <w:t>1、供货快速，能满足本项目需求，且方案有可靠、有保障的，得</w:t>
            </w:r>
            <w:r>
              <w:rPr>
                <w:rFonts w:hint="eastAsia" w:ascii="宋体" w:hAnsi="宋体"/>
                <w:spacing w:val="-6"/>
                <w:szCs w:val="21"/>
                <w:lang w:val="en-US" w:eastAsia="zh-CN"/>
              </w:rPr>
              <w:t>15</w:t>
            </w:r>
            <w:r>
              <w:rPr>
                <w:rFonts w:hint="eastAsia" w:ascii="宋体" w:hAnsi="宋体"/>
                <w:spacing w:val="-6"/>
                <w:szCs w:val="21"/>
              </w:rPr>
              <w:t>分；</w:t>
            </w:r>
          </w:p>
          <w:p w14:paraId="71C2FB80">
            <w:pPr>
              <w:rPr>
                <w:rFonts w:ascii="宋体" w:hAnsi="宋体"/>
                <w:spacing w:val="-6"/>
                <w:szCs w:val="21"/>
              </w:rPr>
            </w:pPr>
            <w:r>
              <w:rPr>
                <w:rFonts w:hint="eastAsia" w:ascii="宋体" w:hAnsi="宋体"/>
                <w:spacing w:val="-6"/>
                <w:szCs w:val="21"/>
              </w:rPr>
              <w:t>2、供货迅速，能满足本项目需求，方案较可靠，较有保障得，得</w:t>
            </w:r>
            <w:r>
              <w:rPr>
                <w:rFonts w:hint="eastAsia" w:ascii="宋体" w:hAnsi="宋体"/>
                <w:spacing w:val="-6"/>
                <w:szCs w:val="21"/>
                <w:lang w:val="en-US" w:eastAsia="zh-CN"/>
              </w:rPr>
              <w:t>10</w:t>
            </w:r>
            <w:r>
              <w:rPr>
                <w:rFonts w:hint="eastAsia" w:ascii="宋体" w:hAnsi="宋体"/>
                <w:spacing w:val="-6"/>
                <w:szCs w:val="21"/>
              </w:rPr>
              <w:t>分；</w:t>
            </w:r>
          </w:p>
          <w:p w14:paraId="24221DC8">
            <w:pPr>
              <w:rPr>
                <w:rFonts w:ascii="宋体" w:hAnsi="宋体"/>
                <w:spacing w:val="-6"/>
                <w:szCs w:val="21"/>
              </w:rPr>
            </w:pPr>
            <w:r>
              <w:rPr>
                <w:rFonts w:hint="eastAsia" w:ascii="宋体" w:hAnsi="宋体"/>
                <w:spacing w:val="-6"/>
                <w:szCs w:val="21"/>
              </w:rPr>
              <w:t>3、承诺供货时间能满足本项目需求，但方案欠可靠，保障性一般的，得</w:t>
            </w:r>
            <w:r>
              <w:rPr>
                <w:rFonts w:hint="eastAsia" w:ascii="宋体" w:hAnsi="宋体"/>
                <w:spacing w:val="-6"/>
                <w:szCs w:val="21"/>
                <w:lang w:val="en-US" w:eastAsia="zh-CN"/>
              </w:rPr>
              <w:t>5</w:t>
            </w:r>
            <w:r>
              <w:rPr>
                <w:rFonts w:hint="eastAsia" w:ascii="宋体" w:hAnsi="宋体"/>
                <w:spacing w:val="-6"/>
                <w:szCs w:val="21"/>
              </w:rPr>
              <w:t>分；</w:t>
            </w:r>
          </w:p>
          <w:p w14:paraId="715CFE81">
            <w:pPr>
              <w:spacing w:line="360" w:lineRule="auto"/>
              <w:rPr>
                <w:rFonts w:ascii="宋体" w:hAnsi="宋体" w:cs="宋体"/>
                <w:szCs w:val="21"/>
              </w:rPr>
            </w:pPr>
            <w:r>
              <w:rPr>
                <w:rFonts w:hint="eastAsia" w:ascii="宋体" w:hAnsi="宋体"/>
                <w:spacing w:val="-6"/>
                <w:szCs w:val="21"/>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szCs w:val="21"/>
              </w:rPr>
            </w:pPr>
          </w:p>
        </w:tc>
        <w:tc>
          <w:tcPr>
            <w:tcW w:w="1836" w:type="dxa"/>
            <w:noWrap/>
            <w:vAlign w:val="center"/>
          </w:tcPr>
          <w:p w14:paraId="7CB6B730">
            <w:pPr>
              <w:spacing w:line="360" w:lineRule="auto"/>
              <w:jc w:val="center"/>
              <w:rPr>
                <w:rFonts w:ascii="宋体" w:hAnsi="宋体" w:cs="宋体"/>
                <w:szCs w:val="21"/>
              </w:rPr>
            </w:pPr>
            <w:r>
              <w:rPr>
                <w:rFonts w:hint="eastAsia" w:ascii="宋体" w:hAnsi="宋体" w:cs="宋体"/>
                <w:szCs w:val="21"/>
              </w:rPr>
              <w:t>应急处置方案(</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9878A2C">
            <w:pPr>
              <w:spacing w:line="360" w:lineRule="auto"/>
              <w:rPr>
                <w:rFonts w:ascii="宋体" w:hAnsi="宋体" w:cs="宋体"/>
                <w:szCs w:val="21"/>
              </w:rPr>
            </w:pPr>
            <w:r>
              <w:rPr>
                <w:rFonts w:hint="eastAsia" w:ascii="宋体" w:hAnsi="宋体" w:cs="宋体"/>
                <w:szCs w:val="21"/>
              </w:rPr>
              <w:t>根据供应商所提供的应急预案进行横向比较，分档评分：</w:t>
            </w:r>
          </w:p>
          <w:p w14:paraId="7E8000A2">
            <w:pPr>
              <w:spacing w:line="360" w:lineRule="auto"/>
              <w:rPr>
                <w:rFonts w:ascii="宋体" w:hAnsi="宋体" w:cs="宋体"/>
                <w:szCs w:val="21"/>
              </w:rPr>
            </w:pPr>
            <w:r>
              <w:rPr>
                <w:rFonts w:hint="eastAsia" w:ascii="宋体" w:hAnsi="宋体" w:cs="宋体"/>
                <w:szCs w:val="21"/>
              </w:rPr>
              <w:t>1.服务应急方案详细且合理，完全满足要求，得</w:t>
            </w:r>
            <w:r>
              <w:rPr>
                <w:rFonts w:hint="eastAsia" w:ascii="宋体" w:hAnsi="宋体" w:cs="宋体"/>
                <w:szCs w:val="21"/>
                <w:lang w:val="en-US" w:eastAsia="zh-CN"/>
              </w:rPr>
              <w:t>15</w:t>
            </w:r>
            <w:r>
              <w:rPr>
                <w:rFonts w:hint="eastAsia" w:ascii="宋体" w:hAnsi="宋体" w:cs="宋体"/>
                <w:szCs w:val="21"/>
              </w:rPr>
              <w:t>分；</w:t>
            </w:r>
          </w:p>
          <w:p w14:paraId="79A1632C">
            <w:pPr>
              <w:numPr>
                <w:ilvl w:val="0"/>
                <w:numId w:val="0"/>
              </w:numPr>
              <w:spacing w:line="360" w:lineRule="auto"/>
              <w:rPr>
                <w:rFonts w:hint="eastAsia"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服务应急方案较合理，能满足要求，得</w:t>
            </w:r>
            <w:r>
              <w:rPr>
                <w:rFonts w:hint="eastAsia" w:ascii="宋体" w:hAnsi="宋体" w:cs="宋体"/>
                <w:szCs w:val="21"/>
                <w:lang w:val="en-US" w:eastAsia="zh-CN"/>
              </w:rPr>
              <w:t>10</w:t>
            </w:r>
            <w:r>
              <w:rPr>
                <w:rFonts w:hint="eastAsia" w:ascii="宋体" w:hAnsi="宋体" w:cs="宋体"/>
                <w:szCs w:val="21"/>
              </w:rPr>
              <w:t>分；</w:t>
            </w:r>
          </w:p>
          <w:p w14:paraId="0DE52862">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服务应急方案有缺陷，能基本满足要求，得</w:t>
            </w:r>
            <w:r>
              <w:rPr>
                <w:rFonts w:hint="eastAsia" w:ascii="宋体" w:hAnsi="宋体" w:cs="宋体"/>
                <w:szCs w:val="21"/>
                <w:lang w:val="en-US" w:eastAsia="zh-CN"/>
              </w:rPr>
              <w:t>5</w:t>
            </w:r>
            <w:r>
              <w:rPr>
                <w:rFonts w:hint="eastAsia" w:ascii="宋体" w:hAnsi="宋体" w:cs="宋体"/>
                <w:szCs w:val="21"/>
              </w:rPr>
              <w:t>分；</w:t>
            </w:r>
          </w:p>
          <w:p w14:paraId="152F0276">
            <w:pPr>
              <w:numPr>
                <w:ilvl w:val="0"/>
                <w:numId w:val="0"/>
              </w:numPr>
              <w:spacing w:line="360" w:lineRule="auto"/>
              <w:ind w:left="0" w:leftChars="0" w:firstLine="0" w:firstLineChars="0"/>
              <w:rPr>
                <w:rFonts w:hint="eastAsia" w:ascii="宋体" w:hAnsi="宋体" w:cs="宋体"/>
                <w:szCs w:val="21"/>
              </w:rPr>
            </w:pPr>
            <w:r>
              <w:rPr>
                <w:rFonts w:hint="eastAsia" w:ascii="宋体" w:hAnsi="宋体" w:eastAsia="宋体" w:cs="宋体"/>
                <w:kern w:val="2"/>
                <w:sz w:val="24"/>
                <w:szCs w:val="21"/>
                <w:lang w:val="en-US" w:eastAsia="zh-CN" w:bidi="ar-SA"/>
              </w:rPr>
              <w:t>4.</w:t>
            </w:r>
            <w:r>
              <w:rPr>
                <w:rFonts w:hint="eastAsia" w:ascii="宋体" w:hAnsi="宋体" w:cs="宋体"/>
                <w:szCs w:val="21"/>
              </w:rPr>
              <w:t>服务应急方案不合理，得</w:t>
            </w:r>
            <w:r>
              <w:rPr>
                <w:rFonts w:hint="eastAsia" w:ascii="宋体" w:hAnsi="宋体" w:cs="宋体"/>
                <w:szCs w:val="21"/>
                <w:lang w:val="en-US" w:eastAsia="zh-CN"/>
              </w:rPr>
              <w:t>2</w:t>
            </w:r>
            <w:r>
              <w:rPr>
                <w:rFonts w:hint="eastAsia" w:ascii="宋体" w:hAnsi="宋体" w:cs="宋体"/>
                <w:szCs w:val="21"/>
              </w:rPr>
              <w:t>分。</w:t>
            </w:r>
          </w:p>
          <w:p w14:paraId="7CAE3480">
            <w:pPr>
              <w:numPr>
                <w:ilvl w:val="0"/>
                <w:numId w:val="0"/>
              </w:numPr>
              <w:spacing w:line="360" w:lineRule="auto"/>
              <w:ind w:leftChars="0"/>
              <w:rPr>
                <w:rFonts w:hint="eastAsia" w:ascii="宋体" w:hAnsi="宋体" w:cs="宋体"/>
                <w:szCs w:val="21"/>
              </w:rPr>
            </w:pPr>
            <w:r>
              <w:rPr>
                <w:rFonts w:hint="eastAsia" w:ascii="宋体" w:hAnsi="宋体" w:cs="宋体"/>
                <w:szCs w:val="21"/>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09A77DAF">
            <w:pPr>
              <w:spacing w:line="360" w:lineRule="auto"/>
              <w:jc w:val="center"/>
              <w:rPr>
                <w:rFonts w:ascii="宋体" w:hAnsi="宋体" w:cs="宋体"/>
                <w:szCs w:val="21"/>
              </w:rPr>
            </w:pPr>
          </w:p>
        </w:tc>
        <w:tc>
          <w:tcPr>
            <w:tcW w:w="1836" w:type="dxa"/>
            <w:noWrap/>
            <w:vAlign w:val="center"/>
          </w:tcPr>
          <w:p w14:paraId="371E3563">
            <w:pPr>
              <w:spacing w:line="360" w:lineRule="auto"/>
              <w:jc w:val="center"/>
              <w:rPr>
                <w:rFonts w:hint="default" w:ascii="宋体" w:hAnsi="宋体" w:cs="宋体"/>
                <w:szCs w:val="21"/>
                <w:lang w:val="en-US" w:eastAsia="zh-CN"/>
              </w:rPr>
            </w:pPr>
            <w:r>
              <w:rPr>
                <w:rFonts w:hint="eastAsia" w:ascii="宋体" w:hAnsi="宋体" w:cs="宋体"/>
                <w:szCs w:val="21"/>
              </w:rPr>
              <w:t>售后服务方案</w:t>
            </w:r>
            <w:r>
              <w:rPr>
                <w:rFonts w:hint="eastAsia" w:ascii="宋体" w:hAnsi="宋体" w:cs="宋体"/>
                <w:szCs w:val="21"/>
                <w:lang w:eastAsia="zh-CN"/>
              </w:rPr>
              <w:t>（</w:t>
            </w:r>
            <w:r>
              <w:rPr>
                <w:rFonts w:hint="eastAsia" w:ascii="宋体" w:hAnsi="宋体" w:cs="宋体"/>
                <w:szCs w:val="21"/>
                <w:lang w:val="en-US" w:eastAsia="zh-CN"/>
              </w:rPr>
              <w:t>10分）</w:t>
            </w:r>
          </w:p>
        </w:tc>
        <w:tc>
          <w:tcPr>
            <w:tcW w:w="5750" w:type="dxa"/>
            <w:noWrap/>
          </w:tcPr>
          <w:p w14:paraId="6FBBEB97">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rPr>
              <w:t>根据</w:t>
            </w:r>
            <w:r>
              <w:rPr>
                <w:rFonts w:hint="eastAsia" w:ascii="宋体" w:hAnsi="宋体" w:cs="宋体"/>
                <w:szCs w:val="21"/>
                <w:lang w:eastAsia="zh-CN"/>
              </w:rPr>
              <w:t>供应商</w:t>
            </w:r>
            <w:r>
              <w:rPr>
                <w:rFonts w:hint="eastAsia" w:ascii="宋体" w:hAnsi="宋体" w:cs="宋体"/>
                <w:szCs w:val="21"/>
              </w:rPr>
              <w:t>提供的售后服务保证方案（包括包含但不限于客户投诉专职对接人员、退还货处理流程、应急突发事件处理方案等）进行评审</w:t>
            </w:r>
            <w:r>
              <w:rPr>
                <w:rFonts w:hint="eastAsia" w:ascii="宋体" w:hAnsi="宋体" w:cs="宋体"/>
                <w:szCs w:val="21"/>
                <w:lang w:eastAsia="zh-CN"/>
              </w:rPr>
              <w:t>：</w:t>
            </w:r>
          </w:p>
          <w:p w14:paraId="62F549F1">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1.</w:t>
            </w:r>
            <w:r>
              <w:rPr>
                <w:rFonts w:hint="eastAsia" w:ascii="宋体" w:hAnsi="宋体" w:cs="宋体"/>
                <w:szCs w:val="21"/>
              </w:rPr>
              <w:t>售后服务方案合理可行，能针对本项目实际要求提供可行、可操作且详细的质量保证措施，得</w:t>
            </w:r>
            <w:r>
              <w:rPr>
                <w:rFonts w:hint="eastAsia" w:ascii="宋体" w:hAnsi="宋体" w:cs="宋体"/>
                <w:szCs w:val="21"/>
                <w:lang w:val="en-US" w:eastAsia="zh-CN"/>
              </w:rPr>
              <w:t>10</w:t>
            </w:r>
            <w:r>
              <w:rPr>
                <w:rFonts w:hint="eastAsia" w:ascii="宋体" w:hAnsi="宋体" w:cs="宋体"/>
                <w:szCs w:val="21"/>
              </w:rPr>
              <w:t>分；</w:t>
            </w:r>
          </w:p>
          <w:p w14:paraId="01FDFC8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2.</w:t>
            </w:r>
            <w:r>
              <w:rPr>
                <w:rFonts w:hint="eastAsia" w:ascii="宋体" w:hAnsi="宋体" w:cs="宋体"/>
                <w:szCs w:val="21"/>
              </w:rPr>
              <w:t>售后服务方案较合理可行，质量保证措施有一定针对性，内容较完善，得</w:t>
            </w:r>
            <w:r>
              <w:rPr>
                <w:rFonts w:hint="eastAsia" w:ascii="宋体" w:hAnsi="宋体" w:cs="宋体"/>
                <w:szCs w:val="21"/>
                <w:lang w:val="en-US" w:eastAsia="zh-CN"/>
              </w:rPr>
              <w:t>7</w:t>
            </w:r>
            <w:r>
              <w:rPr>
                <w:rFonts w:hint="eastAsia" w:ascii="宋体" w:hAnsi="宋体" w:cs="宋体"/>
                <w:szCs w:val="21"/>
              </w:rPr>
              <w:t>分；</w:t>
            </w:r>
          </w:p>
          <w:p w14:paraId="76EDCBA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3.</w:t>
            </w:r>
            <w:r>
              <w:rPr>
                <w:rFonts w:hint="eastAsia" w:ascii="宋体" w:hAnsi="宋体" w:cs="宋体"/>
                <w:szCs w:val="21"/>
              </w:rPr>
              <w:t>售后服务方案一般、质量保证措施一般缺乏针对性，内容较为普通，基本满足项目要求，得</w:t>
            </w:r>
            <w:r>
              <w:rPr>
                <w:rFonts w:hint="eastAsia" w:ascii="宋体" w:hAnsi="宋体" w:cs="宋体"/>
                <w:szCs w:val="21"/>
                <w:lang w:val="en-US" w:eastAsia="zh-CN"/>
              </w:rPr>
              <w:t>4</w:t>
            </w:r>
            <w:r>
              <w:rPr>
                <w:rFonts w:hint="eastAsia" w:ascii="宋体" w:hAnsi="宋体" w:cs="宋体"/>
                <w:szCs w:val="21"/>
              </w:rPr>
              <w:t>分；</w:t>
            </w:r>
          </w:p>
          <w:p w14:paraId="13D3F898">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4.</w:t>
            </w:r>
            <w:r>
              <w:rPr>
                <w:rFonts w:hint="eastAsia" w:ascii="宋体" w:hAnsi="宋体" w:cs="宋体"/>
                <w:szCs w:val="21"/>
              </w:rPr>
              <w:t>售后服务方案较差、质量保证措施有重大偏差或缺漏，得</w:t>
            </w:r>
            <w:r>
              <w:rPr>
                <w:rFonts w:hint="eastAsia" w:ascii="宋体" w:hAnsi="宋体" w:cs="宋体"/>
                <w:szCs w:val="21"/>
                <w:lang w:val="en-US" w:eastAsia="zh-CN"/>
              </w:rPr>
              <w:t>1</w:t>
            </w:r>
            <w:r>
              <w:rPr>
                <w:rFonts w:hint="eastAsia" w:ascii="宋体" w:hAnsi="宋体" w:cs="宋体"/>
                <w:szCs w:val="21"/>
              </w:rPr>
              <w:t>分；</w:t>
            </w:r>
          </w:p>
          <w:p w14:paraId="309C38AC">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5.</w:t>
            </w:r>
            <w:r>
              <w:rPr>
                <w:rFonts w:hint="eastAsia" w:ascii="宋体" w:hAnsi="宋体" w:cs="宋体"/>
                <w:szCs w:val="21"/>
              </w:rPr>
              <w:t>不提供方案不得分。</w:t>
            </w:r>
          </w:p>
        </w:tc>
      </w:tr>
      <w:tr w14:paraId="387F3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3A408159">
            <w:pPr>
              <w:spacing w:line="360" w:lineRule="auto"/>
              <w:jc w:val="center"/>
              <w:rPr>
                <w:rFonts w:ascii="宋体" w:hAnsi="宋体" w:cs="宋体"/>
                <w:szCs w:val="21"/>
              </w:rPr>
            </w:pPr>
          </w:p>
        </w:tc>
        <w:tc>
          <w:tcPr>
            <w:tcW w:w="1836" w:type="dxa"/>
            <w:noWrap/>
            <w:vAlign w:val="center"/>
          </w:tcPr>
          <w:p w14:paraId="345C6F52">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样品情况</w:t>
            </w:r>
          </w:p>
          <w:p w14:paraId="37ED2F5B">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（10分）</w:t>
            </w:r>
          </w:p>
        </w:tc>
        <w:tc>
          <w:tcPr>
            <w:tcW w:w="5750" w:type="dxa"/>
            <w:noWrap/>
            <w:vAlign w:val="top"/>
          </w:tcPr>
          <w:p w14:paraId="595589CB">
            <w:pPr>
              <w:spacing w:line="360" w:lineRule="auto"/>
              <w:jc w:val="both"/>
              <w:rPr>
                <w:rFonts w:hint="eastAsia" w:ascii="宋体" w:hAnsi="宋体" w:cs="宋体"/>
                <w:szCs w:val="21"/>
                <w:lang w:val="en-US" w:eastAsia="zh-CN"/>
              </w:rPr>
            </w:pPr>
            <w:r>
              <w:rPr>
                <w:rFonts w:hint="eastAsia" w:ascii="宋体" w:hAnsi="宋体" w:cs="宋体"/>
                <w:szCs w:val="21"/>
              </w:rPr>
              <w:t>根据供应商提供样品的包装、规格、质量、数量等方面进行综合评审：</w:t>
            </w:r>
          </w:p>
          <w:p w14:paraId="752993AD">
            <w:pPr>
              <w:spacing w:line="360" w:lineRule="auto"/>
              <w:jc w:val="both"/>
              <w:rPr>
                <w:rFonts w:hint="eastAsia" w:ascii="宋体" w:hAnsi="宋体" w:cs="宋体"/>
                <w:szCs w:val="21"/>
                <w:lang w:val="en-US" w:eastAsia="zh-CN"/>
              </w:rPr>
            </w:pPr>
            <w:r>
              <w:rPr>
                <w:rFonts w:hint="eastAsia" w:ascii="宋体" w:hAnsi="宋体" w:cs="宋体"/>
                <w:szCs w:val="21"/>
                <w:lang w:val="en-US" w:eastAsia="zh-CN"/>
              </w:rPr>
              <w:t>1.样品完全符合或优于附件3的材质、工艺要求；鞋面皮料柔软细腻、透气性好；鞋底防滑纹理清晰、橡胶感明显；内里及鞋垫厚实、回弹性好；袜子棉质感强、针脚均匀；无明显胶水味或化学异味，得10分；</w:t>
            </w:r>
          </w:p>
          <w:p w14:paraId="27FA5097">
            <w:pPr>
              <w:spacing w:line="360" w:lineRule="auto"/>
              <w:jc w:val="both"/>
              <w:rPr>
                <w:rFonts w:hint="eastAsia" w:ascii="宋体" w:hAnsi="宋体" w:cs="宋体"/>
                <w:szCs w:val="21"/>
                <w:lang w:val="en-US" w:eastAsia="zh-CN"/>
              </w:rPr>
            </w:pPr>
            <w:r>
              <w:rPr>
                <w:rFonts w:hint="eastAsia" w:ascii="宋体" w:hAnsi="宋体" w:cs="宋体"/>
                <w:szCs w:val="21"/>
                <w:lang w:val="en-US" w:eastAsia="zh-CN"/>
              </w:rPr>
              <w:t>2.样品基本符合附件3的材质、工艺要求；鞋面皮料及鞋底防滑性良好；内里及鞋垫舒适度较好；袜子棉质及做工良好；有轻微气味但不刺鼻，得8分；</w:t>
            </w:r>
          </w:p>
          <w:p w14:paraId="35DC7803">
            <w:pPr>
              <w:spacing w:line="360" w:lineRule="auto"/>
              <w:jc w:val="both"/>
              <w:rPr>
                <w:rFonts w:hint="eastAsia" w:ascii="宋体" w:hAnsi="宋体" w:cs="宋体"/>
                <w:szCs w:val="21"/>
                <w:lang w:val="en-US" w:eastAsia="zh-CN"/>
              </w:rPr>
            </w:pPr>
            <w:r>
              <w:rPr>
                <w:rFonts w:hint="eastAsia" w:ascii="宋体" w:hAnsi="宋体" w:cs="宋体"/>
                <w:szCs w:val="21"/>
                <w:lang w:val="en-US" w:eastAsia="zh-CN"/>
              </w:rPr>
              <w:t>3.样品部分偏离附件3的材质或工艺要求（如皮料偏硬、鞋底防滑纹理浅、内里薄、袜子棉含量明显不足）；做工一般（有轻微线头、胶迹）；气味较明显，得5分；</w:t>
            </w:r>
          </w:p>
          <w:p w14:paraId="6EAB3379">
            <w:pPr>
              <w:spacing w:line="360" w:lineRule="auto"/>
              <w:jc w:val="both"/>
              <w:rPr>
                <w:rFonts w:hint="eastAsia" w:ascii="宋体" w:hAnsi="宋体" w:cs="宋体"/>
                <w:szCs w:val="21"/>
                <w:lang w:val="en-US" w:eastAsia="zh-CN"/>
              </w:rPr>
            </w:pPr>
            <w:r>
              <w:rPr>
                <w:rFonts w:hint="eastAsia" w:ascii="宋体" w:hAnsi="宋体" w:cs="宋体"/>
                <w:szCs w:val="21"/>
                <w:lang w:val="en-US" w:eastAsia="zh-CN"/>
              </w:rPr>
              <w:t>4.样品明显不符合附件3的材质或工艺要求（如皮料非头层牛皮、鞋底无防滑设计、内里无抗菌网布、袜子棉含量＜90%）；有明显质量缺陷（开胶、断线、严重色差、袜口松垮）；气味刺鼻，得2分。</w:t>
            </w:r>
          </w:p>
          <w:p w14:paraId="47FCD057">
            <w:pPr>
              <w:spacing w:line="360" w:lineRule="auto"/>
              <w:jc w:val="both"/>
              <w:rPr>
                <w:rFonts w:hint="eastAsia" w:ascii="宋体" w:hAnsi="宋体" w:cs="宋体"/>
                <w:szCs w:val="21"/>
              </w:rPr>
            </w:pPr>
            <w:r>
              <w:rPr>
                <w:rFonts w:hint="eastAsia" w:ascii="宋体" w:hAnsi="宋体" w:cs="宋体"/>
                <w:szCs w:val="21"/>
                <w:lang w:val="en-US" w:eastAsia="zh-CN"/>
              </w:rPr>
              <w:t>5.未提供样品不得分。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7131AFB6">
            <w:pPr>
              <w:spacing w:line="360" w:lineRule="auto"/>
              <w:jc w:val="center"/>
              <w:rPr>
                <w:rFonts w:ascii="宋体" w:hAnsi="宋体" w:cs="宋体"/>
                <w:szCs w:val="21"/>
              </w:rPr>
            </w:pPr>
          </w:p>
        </w:tc>
        <w:tc>
          <w:tcPr>
            <w:tcW w:w="1836" w:type="dxa"/>
            <w:noWrap/>
            <w:vAlign w:val="center"/>
          </w:tcPr>
          <w:p w14:paraId="6A428AAD">
            <w:pPr>
              <w:spacing w:line="360" w:lineRule="auto"/>
              <w:jc w:val="center"/>
              <w:rPr>
                <w:rFonts w:ascii="宋体" w:hAnsi="宋体" w:cs="宋体"/>
                <w:szCs w:val="21"/>
              </w:rPr>
            </w:pPr>
            <w:r>
              <w:rPr>
                <w:rFonts w:hint="eastAsia" w:ascii="宋体" w:hAnsi="宋体" w:cs="宋体"/>
                <w:szCs w:val="21"/>
              </w:rPr>
              <w:t>同类项目业绩</w:t>
            </w:r>
          </w:p>
          <w:p w14:paraId="4F5CCC3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8EF365D">
            <w:pPr>
              <w:spacing w:line="360" w:lineRule="auto"/>
              <w:rPr>
                <w:rFonts w:ascii="宋体" w:hAnsi="宋体" w:cs="宋体"/>
                <w:szCs w:val="21"/>
              </w:rPr>
            </w:pPr>
            <w:r>
              <w:rPr>
                <w:rFonts w:hint="eastAsia" w:ascii="宋体" w:hAnsi="宋体" w:cs="宋体"/>
                <w:szCs w:val="21"/>
              </w:rPr>
              <w:t>供应商自2023年1月1日以来（以合同生效时间为准）承接过的同类项目业绩合同，每提供一个同类项目合同得</w:t>
            </w:r>
            <w:r>
              <w:rPr>
                <w:rFonts w:hint="eastAsia" w:ascii="宋体" w:hAnsi="宋体" w:cs="宋体"/>
                <w:szCs w:val="21"/>
                <w:lang w:val="en-US" w:eastAsia="zh-CN"/>
              </w:rPr>
              <w:t>3</w:t>
            </w:r>
            <w:r>
              <w:rPr>
                <w:rFonts w:hint="eastAsia" w:ascii="宋体" w:hAnsi="宋体" w:cs="宋体"/>
                <w:szCs w:val="21"/>
              </w:rPr>
              <w:t>分；本项最高得</w:t>
            </w:r>
            <w:r>
              <w:rPr>
                <w:rFonts w:hint="eastAsia" w:ascii="宋体" w:hAnsi="宋体" w:cs="宋体"/>
                <w:szCs w:val="21"/>
                <w:lang w:val="en-US" w:eastAsia="zh-CN"/>
              </w:rPr>
              <w:t>15</w:t>
            </w:r>
            <w:r>
              <w:rPr>
                <w:rFonts w:hint="eastAsia" w:ascii="宋体" w:hAnsi="宋体" w:cs="宋体"/>
                <w:szCs w:val="21"/>
              </w:rPr>
              <w:t>分。</w:t>
            </w:r>
          </w:p>
          <w:p w14:paraId="07205AB1">
            <w:pPr>
              <w:spacing w:line="360" w:lineRule="auto"/>
              <w:rPr>
                <w:rFonts w:ascii="宋体" w:hAnsi="宋体" w:cs="宋体"/>
                <w:szCs w:val="21"/>
              </w:rPr>
            </w:pPr>
            <w:r>
              <w:rPr>
                <w:rFonts w:hint="eastAsia" w:ascii="宋体" w:hAnsi="宋体" w:cs="宋体"/>
                <w:szCs w:val="21"/>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szCs w:val="21"/>
              </w:rPr>
            </w:pPr>
          </w:p>
        </w:tc>
        <w:tc>
          <w:tcPr>
            <w:tcW w:w="1836" w:type="dxa"/>
            <w:noWrap/>
            <w:vAlign w:val="center"/>
          </w:tcPr>
          <w:p w14:paraId="25C8E696">
            <w:pPr>
              <w:spacing w:line="360" w:lineRule="auto"/>
              <w:jc w:val="center"/>
              <w:rPr>
                <w:rFonts w:ascii="宋体" w:hAnsi="宋体" w:cs="宋体"/>
                <w:szCs w:val="21"/>
              </w:rPr>
            </w:pPr>
            <w:r>
              <w:rPr>
                <w:rFonts w:hint="eastAsia" w:ascii="宋体" w:hAnsi="宋体" w:cs="宋体"/>
                <w:szCs w:val="21"/>
              </w:rPr>
              <w:t>客户服务评价（依据提供的同类项目业绩的业主评价）</w:t>
            </w:r>
          </w:p>
          <w:p w14:paraId="12CBB50E">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5750" w:type="dxa"/>
            <w:noWrap/>
          </w:tcPr>
          <w:p w14:paraId="45C69B72">
            <w:pPr>
              <w:spacing w:line="360" w:lineRule="auto"/>
              <w:rPr>
                <w:rFonts w:hint="eastAsia" w:ascii="宋体" w:hAnsi="宋体" w:cs="宋体"/>
                <w:szCs w:val="21"/>
              </w:rPr>
            </w:pPr>
            <w:r>
              <w:rPr>
                <w:rFonts w:hint="eastAsia" w:ascii="宋体" w:hAnsi="宋体" w:cs="宋体"/>
                <w:szCs w:val="21"/>
              </w:rPr>
              <w:t>每提供一份2023年以来提供的同类项目业绩的评价为满意或优或优秀等正面评价的，每个用户评价得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p>
          <w:p w14:paraId="504301FB">
            <w:pPr>
              <w:spacing w:line="360" w:lineRule="auto"/>
              <w:rPr>
                <w:rFonts w:ascii="宋体" w:hAnsi="宋体" w:cs="宋体"/>
                <w:szCs w:val="21"/>
              </w:rPr>
            </w:pPr>
            <w:r>
              <w:rPr>
                <w:rFonts w:hint="eastAsia" w:ascii="宋体" w:hAnsi="宋体" w:cs="宋体"/>
                <w:szCs w:val="21"/>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53BA3722">
            <w:pPr>
              <w:spacing w:line="360" w:lineRule="auto"/>
              <w:jc w:val="center"/>
              <w:rPr>
                <w:rFonts w:hint="eastAsia" w:ascii="宋体" w:hAnsi="宋体" w:cs="宋体"/>
                <w:szCs w:val="21"/>
              </w:rPr>
            </w:pPr>
            <w:r>
              <w:rPr>
                <w:rFonts w:hint="eastAsia" w:ascii="宋体" w:hAnsi="宋体" w:cs="宋体"/>
                <w:szCs w:val="21"/>
              </w:rPr>
              <w:t>价格部分</w:t>
            </w:r>
          </w:p>
          <w:p w14:paraId="001ED6C5">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1836" w:type="dxa"/>
            <w:noWrap/>
            <w:vAlign w:val="center"/>
          </w:tcPr>
          <w:p w14:paraId="35153053">
            <w:pPr>
              <w:spacing w:line="360" w:lineRule="auto"/>
              <w:jc w:val="center"/>
              <w:rPr>
                <w:rFonts w:hint="eastAsia" w:ascii="宋体" w:hAnsi="宋体" w:cs="宋体"/>
                <w:szCs w:val="21"/>
              </w:rPr>
            </w:pPr>
            <w:r>
              <w:rPr>
                <w:rFonts w:hint="eastAsia" w:ascii="宋体" w:hAnsi="宋体" w:cs="宋体"/>
                <w:szCs w:val="21"/>
              </w:rPr>
              <w:t>报价得分</w:t>
            </w:r>
          </w:p>
          <w:p w14:paraId="113F52E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5750" w:type="dxa"/>
            <w:noWrap/>
          </w:tcPr>
          <w:p w14:paraId="30D08073">
            <w:pPr>
              <w:spacing w:line="360" w:lineRule="auto"/>
              <w:rPr>
                <w:rFonts w:hint="default" w:ascii="宋体" w:hAnsi="宋体" w:eastAsia="宋体" w:cs="宋体"/>
                <w:szCs w:val="21"/>
                <w:lang w:val="en-US" w:eastAsia="zh-CN"/>
              </w:rPr>
            </w:pPr>
            <w:r>
              <w:rPr>
                <w:rFonts w:hint="eastAsia" w:ascii="宋体" w:hAnsi="宋体" w:cs="宋体"/>
                <w:szCs w:val="21"/>
              </w:rPr>
              <w:t>报价得分＝（评标基准价/总报价）×价格分值</w:t>
            </w:r>
            <w:r>
              <w:rPr>
                <w:rFonts w:hint="eastAsia" w:ascii="宋体" w:hAnsi="宋体" w:cs="宋体"/>
                <w:szCs w:val="21"/>
                <w:lang w:eastAsia="zh-CN"/>
              </w:rPr>
              <w:t>（</w:t>
            </w:r>
            <w:r>
              <w:rPr>
                <w:rFonts w:hint="eastAsia" w:ascii="宋体" w:hAnsi="宋体" w:cs="宋体"/>
                <w:szCs w:val="21"/>
                <w:lang w:val="en-US" w:eastAsia="zh-CN"/>
              </w:rPr>
              <w:t>30）</w:t>
            </w:r>
          </w:p>
          <w:p w14:paraId="638D75E0">
            <w:pPr>
              <w:spacing w:line="360" w:lineRule="auto"/>
              <w:rPr>
                <w:rFonts w:ascii="宋体" w:hAnsi="宋体" w:cs="宋体"/>
                <w:szCs w:val="21"/>
              </w:rPr>
            </w:pPr>
            <w:r>
              <w:rPr>
                <w:rFonts w:hint="eastAsia" w:ascii="宋体" w:hAnsi="宋体" w:cs="宋体"/>
                <w:szCs w:val="21"/>
              </w:rPr>
              <w:t>【注：满足要求且价格最低的总报价为评标基准价。】最低报价不是</w:t>
            </w:r>
            <w:r>
              <w:rPr>
                <w:rFonts w:hint="eastAsia" w:ascii="宋体" w:hAnsi="宋体" w:cs="宋体"/>
                <w:szCs w:val="21"/>
                <w:lang w:eastAsia="zh-CN"/>
              </w:rPr>
              <w:t>成交</w:t>
            </w:r>
            <w:r>
              <w:rPr>
                <w:rFonts w:hint="eastAsia" w:ascii="宋体" w:hAnsi="宋体" w:cs="宋体"/>
                <w:szCs w:val="21"/>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EC341D8"/>
    <w:rsid w:val="1FFF26BD"/>
    <w:rsid w:val="33557238"/>
    <w:rsid w:val="3DBF0FE8"/>
    <w:rsid w:val="4A9908EC"/>
    <w:rsid w:val="5AB36DD5"/>
    <w:rsid w:val="5CAE50FC"/>
    <w:rsid w:val="6044285D"/>
    <w:rsid w:val="60DF1113"/>
    <w:rsid w:val="6158132F"/>
    <w:rsid w:val="66D4020C"/>
    <w:rsid w:val="68EB0083"/>
    <w:rsid w:val="6E40665D"/>
    <w:rsid w:val="71321BD9"/>
    <w:rsid w:val="75F547A2"/>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4"/>
    <w:qFormat/>
    <w:uiPriority w:val="0"/>
    <w:rPr>
      <w:rFonts w:ascii="Arial" w:hAnsi="Arial" w:eastAsia="宋体" w:cs="Times New Roman"/>
      <w:b/>
      <w:bCs/>
      <w:sz w:val="32"/>
      <w:szCs w:val="32"/>
    </w:rPr>
  </w:style>
  <w:style w:type="character" w:customStyle="1" w:styleId="17">
    <w:name w:val="标题 3 Char"/>
    <w:link w:val="6"/>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3039</Words>
  <Characters>3134</Characters>
  <Lines>0</Lines>
  <Paragraphs>0</Paragraphs>
  <TotalTime>2</TotalTime>
  <ScaleCrop>false</ScaleCrop>
  <LinksUpToDate>false</LinksUpToDate>
  <CharactersWithSpaces>3135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2026-05-18T13:24:35Z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0078322C9F994E56A3840D7AAA500C19_11</vt:lpwstr>
  </property>
  <property fmtid="{D5CDD505-2E9C-101B-9397-08002B2CF9AE}" pid="4" name="KSOTemplateDocerSaveRecord">
    <vt:lpwstr>eyJoZGlkIjoiYzljYzAwZTRiOTRkMmViNzA0OTFlNDFkMjUwNjJmZDciLCJ1c2VySWQiOiI2NDkzNjEyODAifQ==</vt:lpwstr>
  </property>
</Properties>
</file>