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项目名称：中山市口腔医院2026年第二季度办公家具采购项目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单位中山市口腔医院2026年第二季度办公家具采购项目的</w:t>
      </w:r>
      <w:r>
        <w:rPr>
          <w:rFonts w:hint="eastAsia" w:ascii="宋体" w:hAnsi="宋体"/>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70046E1A">
      <w:pPr>
        <w:ind w:firstLine="480" w:firstLineChars="200"/>
        <w:rPr>
          <w:rFonts w:ascii="宋体" w:hAnsi="宋体"/>
          <w:color w:val="auto"/>
          <w:kern w:val="0"/>
          <w:sz w:val="24"/>
          <w:szCs w:val="24"/>
        </w:rPr>
      </w:pPr>
      <w:r>
        <w:rPr>
          <w:rFonts w:hint="eastAsia" w:ascii="宋体" w:hAnsi="宋体"/>
          <w:color w:val="auto"/>
          <w:kern w:val="0"/>
          <w:sz w:val="24"/>
          <w:szCs w:val="24"/>
        </w:rPr>
        <w:t>日期：</w:t>
      </w:r>
      <w:bookmarkStart w:id="2" w:name="_GoBack"/>
      <w:bookmarkEnd w:id="2"/>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992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662"/>
        <w:gridCol w:w="2916"/>
        <w:gridCol w:w="817"/>
        <w:gridCol w:w="817"/>
        <w:gridCol w:w="1449"/>
        <w:gridCol w:w="1448"/>
      </w:tblGrid>
      <w:tr w14:paraId="49A6C5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blHeader/>
        </w:trPr>
        <w:tc>
          <w:tcPr>
            <w:tcW w:w="817" w:type="dxa"/>
            <w:vAlign w:val="center"/>
          </w:tcPr>
          <w:p w14:paraId="0666B6B4">
            <w:pPr>
              <w:snapToGrid w:val="0"/>
              <w:spacing w:line="240" w:lineRule="auto"/>
              <w:ind w:left="0" w:leftChars="0" w:right="0" w:rightChars="0" w:firstLine="0" w:firstLineChars="0"/>
              <w:jc w:val="center"/>
              <w:rPr>
                <w:rFonts w:hint="eastAsia" w:ascii="Times New Roman" w:eastAsia="宋体"/>
                <w:b/>
                <w:sz w:val="24"/>
                <w:lang w:eastAsia="zh-CN"/>
              </w:rPr>
            </w:pPr>
            <w:r>
              <w:rPr>
                <w:rFonts w:hint="eastAsia" w:ascii="Times New Roman" w:eastAsia="宋体"/>
                <w:b/>
                <w:sz w:val="24"/>
                <w:lang w:eastAsia="zh-CN"/>
              </w:rPr>
              <w:t>序号</w:t>
            </w:r>
          </w:p>
        </w:tc>
        <w:tc>
          <w:tcPr>
            <w:tcW w:w="1662" w:type="dxa"/>
            <w:vAlign w:val="center"/>
          </w:tcPr>
          <w:p w14:paraId="1D27C282">
            <w:pPr>
              <w:snapToGrid w:val="0"/>
              <w:spacing w:line="240" w:lineRule="auto"/>
              <w:ind w:left="0" w:leftChars="0" w:right="0" w:rightChars="0" w:firstLine="0" w:firstLineChars="0"/>
              <w:jc w:val="center"/>
              <w:rPr>
                <w:rFonts w:ascii="Times New Roman" w:eastAsia="宋体"/>
                <w:b/>
                <w:sz w:val="24"/>
              </w:rPr>
            </w:pPr>
            <w:r>
              <w:rPr>
                <w:rFonts w:hint="eastAsia" w:ascii="Times New Roman" w:eastAsia="宋体"/>
                <w:b/>
                <w:sz w:val="24"/>
                <w:lang w:eastAsia="zh-CN"/>
              </w:rPr>
              <w:t>名称</w:t>
            </w:r>
          </w:p>
        </w:tc>
        <w:tc>
          <w:tcPr>
            <w:tcW w:w="2916" w:type="dxa"/>
            <w:shd w:val="clear" w:color="auto" w:fill="auto"/>
            <w:vAlign w:val="center"/>
          </w:tcPr>
          <w:p w14:paraId="0561A5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b/>
                <w:bCs/>
                <w:i w:val="0"/>
                <w:iCs w:val="0"/>
                <w:color w:val="000000"/>
                <w:kern w:val="2"/>
                <w:sz w:val="24"/>
                <w:szCs w:val="22"/>
                <w:u w:val="none"/>
                <w:lang w:val="en-US" w:eastAsia="zh-CN" w:bidi="ar-SA"/>
              </w:rPr>
            </w:pPr>
            <w:r>
              <w:rPr>
                <w:rFonts w:hint="eastAsia" w:ascii="Times New Roman" w:hAnsi="宋体" w:eastAsia="宋体" w:cs="仿宋_GB2312"/>
                <w:b/>
                <w:bCs/>
                <w:i w:val="0"/>
                <w:iCs w:val="0"/>
                <w:color w:val="000000"/>
                <w:kern w:val="0"/>
                <w:sz w:val="24"/>
                <w:szCs w:val="22"/>
                <w:u w:val="none"/>
                <w:lang w:val="en-US" w:eastAsia="zh-CN" w:bidi="ar"/>
              </w:rPr>
              <w:t>规格型号</w:t>
            </w:r>
          </w:p>
        </w:tc>
        <w:tc>
          <w:tcPr>
            <w:tcW w:w="817" w:type="dxa"/>
            <w:shd w:val="clear" w:color="auto" w:fill="auto"/>
            <w:vAlign w:val="center"/>
          </w:tcPr>
          <w:p w14:paraId="6702C1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b/>
                <w:bCs/>
                <w:i w:val="0"/>
                <w:iCs w:val="0"/>
                <w:color w:val="000000"/>
                <w:kern w:val="2"/>
                <w:sz w:val="24"/>
                <w:szCs w:val="22"/>
                <w:u w:val="none"/>
                <w:lang w:val="en-US" w:eastAsia="zh-CN" w:bidi="ar-SA"/>
              </w:rPr>
            </w:pPr>
            <w:r>
              <w:rPr>
                <w:rFonts w:hint="eastAsia" w:ascii="Times New Roman" w:hAnsi="宋体" w:eastAsia="宋体" w:cs="仿宋_GB2312"/>
                <w:b/>
                <w:bCs/>
                <w:i w:val="0"/>
                <w:iCs w:val="0"/>
                <w:color w:val="000000"/>
                <w:kern w:val="0"/>
                <w:sz w:val="24"/>
                <w:szCs w:val="22"/>
                <w:u w:val="none"/>
                <w:lang w:val="en-US" w:eastAsia="zh-CN" w:bidi="ar"/>
              </w:rPr>
              <w:t>单位</w:t>
            </w:r>
          </w:p>
        </w:tc>
        <w:tc>
          <w:tcPr>
            <w:tcW w:w="817" w:type="dxa"/>
            <w:shd w:val="clear" w:color="auto" w:fill="auto"/>
            <w:vAlign w:val="center"/>
          </w:tcPr>
          <w:p w14:paraId="6FF8FD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b/>
                <w:bCs/>
                <w:i w:val="0"/>
                <w:iCs w:val="0"/>
                <w:color w:val="000000"/>
                <w:kern w:val="2"/>
                <w:sz w:val="24"/>
                <w:szCs w:val="22"/>
                <w:u w:val="none"/>
                <w:lang w:val="en-US" w:eastAsia="zh-CN" w:bidi="ar-SA"/>
              </w:rPr>
            </w:pPr>
            <w:r>
              <w:rPr>
                <w:rFonts w:hint="eastAsia" w:ascii="Times New Roman" w:hAnsi="宋体" w:eastAsia="宋体" w:cs="仿宋_GB2312"/>
                <w:b/>
                <w:bCs/>
                <w:i w:val="0"/>
                <w:iCs w:val="0"/>
                <w:color w:val="000000"/>
                <w:kern w:val="0"/>
                <w:sz w:val="24"/>
                <w:szCs w:val="22"/>
                <w:u w:val="none"/>
                <w:lang w:val="en-US" w:eastAsia="zh-CN" w:bidi="ar"/>
              </w:rPr>
              <w:t>数量</w:t>
            </w:r>
          </w:p>
        </w:tc>
        <w:tc>
          <w:tcPr>
            <w:tcW w:w="1449" w:type="dxa"/>
            <w:vAlign w:val="center"/>
          </w:tcPr>
          <w:p w14:paraId="77D9F8C8">
            <w:pPr>
              <w:snapToGrid w:val="0"/>
              <w:spacing w:line="240" w:lineRule="auto"/>
              <w:ind w:left="0" w:leftChars="0" w:right="0" w:rightChars="0" w:firstLine="0" w:firstLineChars="0"/>
              <w:jc w:val="center"/>
              <w:rPr>
                <w:rFonts w:hint="eastAsia" w:ascii="Times New Roman" w:eastAsia="宋体"/>
                <w:b/>
                <w:sz w:val="24"/>
                <w:lang w:eastAsia="zh-CN"/>
              </w:rPr>
            </w:pPr>
            <w:r>
              <w:rPr>
                <w:rFonts w:hint="eastAsia" w:ascii="Times New Roman" w:eastAsia="宋体"/>
                <w:b/>
                <w:sz w:val="24"/>
                <w:lang w:eastAsia="zh-CN"/>
              </w:rPr>
              <w:t>报价（元）</w:t>
            </w:r>
          </w:p>
        </w:tc>
        <w:tc>
          <w:tcPr>
            <w:tcW w:w="1448" w:type="dxa"/>
            <w:vAlign w:val="center"/>
          </w:tcPr>
          <w:p w14:paraId="1E85B3FD">
            <w:pPr>
              <w:snapToGrid w:val="0"/>
              <w:spacing w:line="240" w:lineRule="auto"/>
              <w:ind w:left="0" w:leftChars="0" w:right="0" w:rightChars="0" w:firstLine="0" w:firstLineChars="0"/>
              <w:jc w:val="center"/>
              <w:rPr>
                <w:rFonts w:hint="eastAsia" w:ascii="Times New Roman" w:eastAsia="宋体"/>
                <w:b/>
                <w:sz w:val="24"/>
                <w:lang w:eastAsia="zh-CN"/>
              </w:rPr>
            </w:pPr>
            <w:r>
              <w:rPr>
                <w:rFonts w:hint="eastAsia" w:ascii="Times New Roman" w:eastAsia="宋体"/>
                <w:b/>
                <w:sz w:val="24"/>
                <w:lang w:val="en-US" w:eastAsia="zh-CN"/>
              </w:rPr>
              <w:t>金额</w:t>
            </w:r>
            <w:r>
              <w:rPr>
                <w:rFonts w:hint="eastAsia" w:ascii="Times New Roman" w:eastAsia="宋体"/>
                <w:b/>
                <w:sz w:val="24"/>
                <w:lang w:eastAsia="zh-CN"/>
              </w:rPr>
              <w:t>（元）</w:t>
            </w:r>
          </w:p>
        </w:tc>
      </w:tr>
      <w:tr w14:paraId="0ED8A8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7CA04AA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62" w:type="dxa"/>
            <w:shd w:val="clear" w:color="auto" w:fill="auto"/>
            <w:vAlign w:val="center"/>
          </w:tcPr>
          <w:p w14:paraId="162FFC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文件柜</w:t>
            </w:r>
          </w:p>
        </w:tc>
        <w:tc>
          <w:tcPr>
            <w:tcW w:w="2916" w:type="dxa"/>
            <w:shd w:val="clear" w:color="auto" w:fill="auto"/>
            <w:vAlign w:val="center"/>
          </w:tcPr>
          <w:p w14:paraId="12A17F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长*高*深1200*2000*400</w:t>
            </w:r>
          </w:p>
        </w:tc>
        <w:tc>
          <w:tcPr>
            <w:tcW w:w="817" w:type="dxa"/>
            <w:shd w:val="clear" w:color="auto" w:fill="auto"/>
            <w:vAlign w:val="center"/>
          </w:tcPr>
          <w:p w14:paraId="49EE808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组</w:t>
            </w:r>
          </w:p>
        </w:tc>
        <w:tc>
          <w:tcPr>
            <w:tcW w:w="817" w:type="dxa"/>
            <w:shd w:val="clear" w:color="auto" w:fill="auto"/>
            <w:vAlign w:val="center"/>
          </w:tcPr>
          <w:p w14:paraId="07DA65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3505AC25">
            <w:pPr>
              <w:snapToGrid w:val="0"/>
              <w:spacing w:line="240" w:lineRule="auto"/>
              <w:ind w:left="0" w:leftChars="0" w:right="0" w:rightChars="0" w:firstLine="0" w:firstLineChars="0"/>
              <w:jc w:val="center"/>
              <w:rPr>
                <w:rFonts w:hint="eastAsia"/>
              </w:rPr>
            </w:pPr>
          </w:p>
        </w:tc>
        <w:tc>
          <w:tcPr>
            <w:tcW w:w="1448" w:type="dxa"/>
            <w:vAlign w:val="center"/>
          </w:tcPr>
          <w:p w14:paraId="5E4AF85A">
            <w:pPr>
              <w:snapToGrid w:val="0"/>
              <w:spacing w:line="240" w:lineRule="auto"/>
              <w:ind w:left="0" w:leftChars="0" w:right="0" w:rightChars="0" w:firstLine="0" w:firstLineChars="0"/>
              <w:jc w:val="center"/>
              <w:rPr>
                <w:rFonts w:hint="eastAsia"/>
              </w:rPr>
            </w:pPr>
          </w:p>
        </w:tc>
      </w:tr>
      <w:tr w14:paraId="26F417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78DD054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662" w:type="dxa"/>
            <w:shd w:val="clear" w:color="auto" w:fill="auto"/>
            <w:vAlign w:val="center"/>
          </w:tcPr>
          <w:p w14:paraId="4A1356C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荣誉展示柜</w:t>
            </w:r>
          </w:p>
        </w:tc>
        <w:tc>
          <w:tcPr>
            <w:tcW w:w="2916" w:type="dxa"/>
            <w:shd w:val="clear" w:color="auto" w:fill="auto"/>
            <w:vAlign w:val="center"/>
          </w:tcPr>
          <w:p w14:paraId="11EB8C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长*高*深</w:t>
            </w:r>
            <w:r>
              <w:rPr>
                <w:rFonts w:hint="eastAsia" w:ascii="Times New Roman" w:hAnsi="宋体" w:eastAsia="宋体" w:cs="仿宋_GB2312"/>
                <w:i w:val="0"/>
                <w:iCs w:val="0"/>
                <w:color w:val="000000"/>
                <w:kern w:val="0"/>
                <w:sz w:val="24"/>
                <w:szCs w:val="24"/>
                <w:u w:val="none"/>
                <w:lang w:val="en-US" w:eastAsia="zh-CN" w:bidi="ar"/>
              </w:rPr>
              <w:br w:type="textWrapping"/>
            </w:r>
            <w:r>
              <w:rPr>
                <w:rFonts w:hint="eastAsia" w:ascii="Times New Roman" w:hAnsi="宋体" w:eastAsia="宋体" w:cs="仿宋_GB2312"/>
                <w:i w:val="0"/>
                <w:iCs w:val="0"/>
                <w:color w:val="000000"/>
                <w:kern w:val="0"/>
                <w:sz w:val="24"/>
                <w:szCs w:val="24"/>
                <w:u w:val="none"/>
                <w:lang w:val="en-US" w:eastAsia="zh-CN" w:bidi="ar"/>
              </w:rPr>
              <w:t>按实测*2000*350</w:t>
            </w:r>
          </w:p>
        </w:tc>
        <w:tc>
          <w:tcPr>
            <w:tcW w:w="817" w:type="dxa"/>
            <w:shd w:val="clear" w:color="auto" w:fill="auto"/>
            <w:vAlign w:val="center"/>
          </w:tcPr>
          <w:p w14:paraId="778EFC1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组</w:t>
            </w:r>
          </w:p>
        </w:tc>
        <w:tc>
          <w:tcPr>
            <w:tcW w:w="817" w:type="dxa"/>
            <w:shd w:val="clear" w:color="auto" w:fill="auto"/>
            <w:vAlign w:val="center"/>
          </w:tcPr>
          <w:p w14:paraId="51236F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55C9EA9F">
            <w:pPr>
              <w:snapToGrid w:val="0"/>
              <w:spacing w:line="240" w:lineRule="auto"/>
              <w:ind w:left="0" w:leftChars="0" w:right="0" w:rightChars="0" w:firstLine="0" w:firstLineChars="0"/>
              <w:jc w:val="center"/>
              <w:rPr>
                <w:rFonts w:hint="eastAsia"/>
              </w:rPr>
            </w:pPr>
          </w:p>
        </w:tc>
        <w:tc>
          <w:tcPr>
            <w:tcW w:w="1448" w:type="dxa"/>
            <w:vAlign w:val="center"/>
          </w:tcPr>
          <w:p w14:paraId="76FE85FB">
            <w:pPr>
              <w:snapToGrid w:val="0"/>
              <w:spacing w:line="240" w:lineRule="auto"/>
              <w:ind w:left="0" w:leftChars="0" w:right="0" w:rightChars="0" w:firstLine="0" w:firstLineChars="0"/>
              <w:jc w:val="center"/>
              <w:rPr>
                <w:rFonts w:hint="eastAsia"/>
              </w:rPr>
            </w:pPr>
          </w:p>
        </w:tc>
      </w:tr>
      <w:tr w14:paraId="42C5F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1B9F89B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662" w:type="dxa"/>
            <w:shd w:val="clear" w:color="auto" w:fill="auto"/>
            <w:vAlign w:val="center"/>
          </w:tcPr>
          <w:p w14:paraId="44E8F2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会议桌、椅</w:t>
            </w:r>
          </w:p>
        </w:tc>
        <w:tc>
          <w:tcPr>
            <w:tcW w:w="2916" w:type="dxa"/>
            <w:shd w:val="clear" w:color="auto" w:fill="auto"/>
            <w:vAlign w:val="center"/>
          </w:tcPr>
          <w:p w14:paraId="0ED240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长*宽*高1400*2800*750/椅：常规</w:t>
            </w:r>
          </w:p>
        </w:tc>
        <w:tc>
          <w:tcPr>
            <w:tcW w:w="817" w:type="dxa"/>
            <w:shd w:val="clear" w:color="auto" w:fill="auto"/>
            <w:vAlign w:val="center"/>
          </w:tcPr>
          <w:p w14:paraId="2C3EBD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组</w:t>
            </w:r>
          </w:p>
        </w:tc>
        <w:tc>
          <w:tcPr>
            <w:tcW w:w="817" w:type="dxa"/>
            <w:shd w:val="clear" w:color="auto" w:fill="auto"/>
            <w:vAlign w:val="center"/>
          </w:tcPr>
          <w:p w14:paraId="45D379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799B9B38">
            <w:pPr>
              <w:snapToGrid w:val="0"/>
              <w:spacing w:line="240" w:lineRule="auto"/>
              <w:ind w:left="0" w:leftChars="0" w:right="0" w:rightChars="0" w:firstLine="0" w:firstLineChars="0"/>
              <w:jc w:val="center"/>
              <w:rPr>
                <w:rFonts w:hint="eastAsia"/>
              </w:rPr>
            </w:pPr>
          </w:p>
        </w:tc>
        <w:tc>
          <w:tcPr>
            <w:tcW w:w="1448" w:type="dxa"/>
            <w:vAlign w:val="center"/>
          </w:tcPr>
          <w:p w14:paraId="66EEAE2A">
            <w:pPr>
              <w:snapToGrid w:val="0"/>
              <w:spacing w:line="240" w:lineRule="auto"/>
              <w:ind w:left="0" w:leftChars="0" w:right="0" w:rightChars="0" w:firstLine="0" w:firstLineChars="0"/>
              <w:jc w:val="center"/>
              <w:rPr>
                <w:rFonts w:hint="eastAsia"/>
              </w:rPr>
            </w:pPr>
          </w:p>
        </w:tc>
      </w:tr>
      <w:tr w14:paraId="334587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0F15D0F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662" w:type="dxa"/>
            <w:shd w:val="clear" w:color="auto" w:fill="auto"/>
            <w:vAlign w:val="center"/>
          </w:tcPr>
          <w:p w14:paraId="41AD50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电脑桌、椅</w:t>
            </w:r>
          </w:p>
        </w:tc>
        <w:tc>
          <w:tcPr>
            <w:tcW w:w="2916" w:type="dxa"/>
            <w:shd w:val="clear" w:color="auto" w:fill="auto"/>
            <w:vAlign w:val="center"/>
          </w:tcPr>
          <w:p w14:paraId="6D14EF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长*宽*高900*500*700/椅：常规</w:t>
            </w:r>
          </w:p>
        </w:tc>
        <w:tc>
          <w:tcPr>
            <w:tcW w:w="817" w:type="dxa"/>
            <w:shd w:val="clear" w:color="auto" w:fill="auto"/>
            <w:vAlign w:val="center"/>
          </w:tcPr>
          <w:p w14:paraId="3FA98E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组</w:t>
            </w:r>
          </w:p>
        </w:tc>
        <w:tc>
          <w:tcPr>
            <w:tcW w:w="817" w:type="dxa"/>
            <w:shd w:val="clear" w:color="auto" w:fill="auto"/>
            <w:vAlign w:val="center"/>
          </w:tcPr>
          <w:p w14:paraId="78C9C4D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52131A92">
            <w:pPr>
              <w:snapToGrid w:val="0"/>
              <w:spacing w:line="240" w:lineRule="auto"/>
              <w:ind w:left="0" w:leftChars="0" w:right="0" w:rightChars="0" w:firstLine="0" w:firstLineChars="0"/>
              <w:jc w:val="center"/>
              <w:rPr>
                <w:rFonts w:hint="eastAsia"/>
              </w:rPr>
            </w:pPr>
          </w:p>
        </w:tc>
        <w:tc>
          <w:tcPr>
            <w:tcW w:w="1448" w:type="dxa"/>
            <w:vAlign w:val="center"/>
          </w:tcPr>
          <w:p w14:paraId="45EC4F5E">
            <w:pPr>
              <w:snapToGrid w:val="0"/>
              <w:spacing w:line="240" w:lineRule="auto"/>
              <w:ind w:left="0" w:leftChars="0" w:right="0" w:rightChars="0" w:firstLine="0" w:firstLineChars="0"/>
              <w:jc w:val="center"/>
              <w:rPr>
                <w:rFonts w:hint="eastAsia"/>
              </w:rPr>
            </w:pPr>
          </w:p>
        </w:tc>
      </w:tr>
      <w:tr w14:paraId="5685CC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251E465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662" w:type="dxa"/>
            <w:shd w:val="clear" w:color="auto" w:fill="auto"/>
            <w:vAlign w:val="center"/>
          </w:tcPr>
          <w:p w14:paraId="161732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沙发</w:t>
            </w:r>
          </w:p>
        </w:tc>
        <w:tc>
          <w:tcPr>
            <w:tcW w:w="2916" w:type="dxa"/>
            <w:shd w:val="clear" w:color="auto" w:fill="auto"/>
            <w:vAlign w:val="center"/>
          </w:tcPr>
          <w:p w14:paraId="054CFA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长1200</w:t>
            </w:r>
          </w:p>
        </w:tc>
        <w:tc>
          <w:tcPr>
            <w:tcW w:w="817" w:type="dxa"/>
            <w:shd w:val="clear" w:color="auto" w:fill="auto"/>
            <w:vAlign w:val="center"/>
          </w:tcPr>
          <w:p w14:paraId="5DADB2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组</w:t>
            </w:r>
          </w:p>
        </w:tc>
        <w:tc>
          <w:tcPr>
            <w:tcW w:w="817" w:type="dxa"/>
            <w:shd w:val="clear" w:color="auto" w:fill="auto"/>
            <w:vAlign w:val="center"/>
          </w:tcPr>
          <w:p w14:paraId="5EADC9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449" w:type="dxa"/>
            <w:vAlign w:val="center"/>
          </w:tcPr>
          <w:p w14:paraId="15693211">
            <w:pPr>
              <w:snapToGrid w:val="0"/>
              <w:spacing w:line="240" w:lineRule="auto"/>
              <w:ind w:left="0" w:leftChars="0" w:right="0" w:rightChars="0" w:firstLine="0" w:firstLineChars="0"/>
              <w:jc w:val="center"/>
              <w:rPr>
                <w:rFonts w:hint="eastAsia"/>
              </w:rPr>
            </w:pPr>
          </w:p>
        </w:tc>
        <w:tc>
          <w:tcPr>
            <w:tcW w:w="1448" w:type="dxa"/>
            <w:vAlign w:val="center"/>
          </w:tcPr>
          <w:p w14:paraId="5D912F04">
            <w:pPr>
              <w:snapToGrid w:val="0"/>
              <w:spacing w:line="240" w:lineRule="auto"/>
              <w:ind w:left="0" w:leftChars="0" w:right="0" w:rightChars="0" w:firstLine="0" w:firstLineChars="0"/>
              <w:jc w:val="center"/>
              <w:rPr>
                <w:rFonts w:hint="eastAsia"/>
              </w:rPr>
            </w:pPr>
          </w:p>
        </w:tc>
      </w:tr>
      <w:tr w14:paraId="72FBF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2EC8301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662" w:type="dxa"/>
            <w:shd w:val="clear" w:color="auto" w:fill="auto"/>
            <w:vAlign w:val="center"/>
          </w:tcPr>
          <w:p w14:paraId="754C39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文件柜（吊柜）</w:t>
            </w:r>
          </w:p>
        </w:tc>
        <w:tc>
          <w:tcPr>
            <w:tcW w:w="2916" w:type="dxa"/>
            <w:shd w:val="clear" w:color="auto" w:fill="auto"/>
            <w:vAlign w:val="center"/>
          </w:tcPr>
          <w:p w14:paraId="30B354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长*高*深1200*900*250</w:t>
            </w:r>
          </w:p>
        </w:tc>
        <w:tc>
          <w:tcPr>
            <w:tcW w:w="817" w:type="dxa"/>
            <w:shd w:val="clear" w:color="auto" w:fill="auto"/>
            <w:vAlign w:val="center"/>
          </w:tcPr>
          <w:p w14:paraId="040AB0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组</w:t>
            </w:r>
          </w:p>
        </w:tc>
        <w:tc>
          <w:tcPr>
            <w:tcW w:w="817" w:type="dxa"/>
            <w:shd w:val="clear" w:color="auto" w:fill="auto"/>
            <w:vAlign w:val="center"/>
          </w:tcPr>
          <w:p w14:paraId="357786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106ADCB3">
            <w:pPr>
              <w:snapToGrid w:val="0"/>
              <w:spacing w:line="240" w:lineRule="auto"/>
              <w:ind w:left="0" w:leftChars="0" w:right="0" w:rightChars="0" w:firstLine="0" w:firstLineChars="0"/>
              <w:jc w:val="center"/>
              <w:rPr>
                <w:rFonts w:hint="eastAsia"/>
              </w:rPr>
            </w:pPr>
          </w:p>
        </w:tc>
        <w:tc>
          <w:tcPr>
            <w:tcW w:w="1448" w:type="dxa"/>
            <w:vAlign w:val="center"/>
          </w:tcPr>
          <w:p w14:paraId="0D3C41F7">
            <w:pPr>
              <w:snapToGrid w:val="0"/>
              <w:spacing w:line="240" w:lineRule="auto"/>
              <w:ind w:left="0" w:leftChars="0" w:right="0" w:rightChars="0" w:firstLine="0" w:firstLineChars="0"/>
              <w:jc w:val="center"/>
              <w:rPr>
                <w:rFonts w:hint="eastAsia"/>
              </w:rPr>
            </w:pPr>
          </w:p>
        </w:tc>
      </w:tr>
      <w:tr w14:paraId="47CE4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23946A4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662" w:type="dxa"/>
            <w:shd w:val="clear" w:color="auto" w:fill="auto"/>
            <w:vAlign w:val="center"/>
          </w:tcPr>
          <w:p w14:paraId="08D7ED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办公桌、椅</w:t>
            </w:r>
          </w:p>
        </w:tc>
        <w:tc>
          <w:tcPr>
            <w:tcW w:w="2916" w:type="dxa"/>
            <w:shd w:val="clear" w:color="auto" w:fill="auto"/>
            <w:vAlign w:val="center"/>
          </w:tcPr>
          <w:p w14:paraId="538A7C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189865</wp:posOffset>
                  </wp:positionV>
                  <wp:extent cx="43815" cy="22860"/>
                  <wp:effectExtent l="0" t="0" r="13335" b="5715"/>
                  <wp:wrapNone/>
                  <wp:docPr id="7" name="image16"/>
                  <wp:cNvGraphicFramePr/>
                  <a:graphic xmlns:a="http://schemas.openxmlformats.org/drawingml/2006/main">
                    <a:graphicData uri="http://schemas.openxmlformats.org/drawingml/2006/picture">
                      <pic:pic xmlns:pic="http://schemas.openxmlformats.org/drawingml/2006/picture">
                        <pic:nvPicPr>
                          <pic:cNvPr id="7" name="image16"/>
                          <pic:cNvPicPr/>
                        </pic:nvPicPr>
                        <pic:blipFill>
                          <a:blip r:embed="rId8"/>
                          <a:stretch>
                            <a:fillRect/>
                          </a:stretch>
                        </pic:blipFill>
                        <pic:spPr>
                          <a:xfrm>
                            <a:off x="0" y="0"/>
                            <a:ext cx="43815" cy="22860"/>
                          </a:xfrm>
                          <a:prstGeom prst="rect">
                            <a:avLst/>
                          </a:prstGeom>
                          <a:noFill/>
                          <a:ln>
                            <a:noFill/>
                          </a:ln>
                        </pic:spPr>
                      </pic:pic>
                    </a:graphicData>
                  </a:graphic>
                </wp:anchor>
              </w:drawing>
            </w:r>
            <w:r>
              <w:rPr>
                <w:rFonts w:hint="eastAsia" w:ascii="Times New Roman" w:hAnsi="宋体" w:eastAsia="宋体" w:cs="仿宋_GB2312"/>
                <w:i w:val="0"/>
                <w:iCs w:val="0"/>
                <w:color w:val="000000"/>
                <w:kern w:val="0"/>
                <w:sz w:val="24"/>
                <w:szCs w:val="24"/>
                <w:u w:val="none"/>
                <w:lang w:val="en-US" w:eastAsia="zh-CN" w:bidi="ar"/>
              </w:rPr>
              <w:t>长*宽*高1200*600*700/椅：常规</w:t>
            </w:r>
          </w:p>
        </w:tc>
        <w:tc>
          <w:tcPr>
            <w:tcW w:w="817" w:type="dxa"/>
            <w:shd w:val="clear" w:color="auto" w:fill="auto"/>
            <w:vAlign w:val="center"/>
          </w:tcPr>
          <w:p w14:paraId="6D6F71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套</w:t>
            </w:r>
          </w:p>
        </w:tc>
        <w:tc>
          <w:tcPr>
            <w:tcW w:w="817" w:type="dxa"/>
            <w:shd w:val="clear" w:color="auto" w:fill="auto"/>
            <w:vAlign w:val="center"/>
          </w:tcPr>
          <w:p w14:paraId="3EC59B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6B29BFD1">
            <w:pPr>
              <w:snapToGrid w:val="0"/>
              <w:spacing w:line="240" w:lineRule="auto"/>
              <w:ind w:left="0" w:leftChars="0" w:right="0" w:rightChars="0" w:firstLine="0" w:firstLineChars="0"/>
              <w:jc w:val="center"/>
              <w:rPr>
                <w:rFonts w:hint="eastAsia"/>
              </w:rPr>
            </w:pPr>
          </w:p>
        </w:tc>
        <w:tc>
          <w:tcPr>
            <w:tcW w:w="1448" w:type="dxa"/>
            <w:vAlign w:val="center"/>
          </w:tcPr>
          <w:p w14:paraId="7B29E87C">
            <w:pPr>
              <w:snapToGrid w:val="0"/>
              <w:spacing w:line="240" w:lineRule="auto"/>
              <w:ind w:left="0" w:leftChars="0" w:right="0" w:rightChars="0" w:firstLine="0" w:firstLineChars="0"/>
              <w:jc w:val="center"/>
              <w:rPr>
                <w:rFonts w:hint="eastAsia"/>
              </w:rPr>
            </w:pPr>
          </w:p>
        </w:tc>
      </w:tr>
      <w:tr w14:paraId="127B9D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70CEA7A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662" w:type="dxa"/>
            <w:shd w:val="clear" w:color="auto" w:fill="auto"/>
            <w:vAlign w:val="center"/>
          </w:tcPr>
          <w:p w14:paraId="1E19053D">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茶水柜</w:t>
            </w:r>
          </w:p>
        </w:tc>
        <w:tc>
          <w:tcPr>
            <w:tcW w:w="2916" w:type="dxa"/>
            <w:shd w:val="clear" w:color="auto" w:fill="auto"/>
            <w:vAlign w:val="center"/>
          </w:tcPr>
          <w:p w14:paraId="57356C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189865</wp:posOffset>
                  </wp:positionV>
                  <wp:extent cx="43815" cy="22860"/>
                  <wp:effectExtent l="0" t="0" r="13335" b="5715"/>
                  <wp:wrapNone/>
                  <wp:docPr id="8" name="image16_SpCnt_1"/>
                  <wp:cNvGraphicFramePr/>
                  <a:graphic xmlns:a="http://schemas.openxmlformats.org/drawingml/2006/main">
                    <a:graphicData uri="http://schemas.openxmlformats.org/drawingml/2006/picture">
                      <pic:pic xmlns:pic="http://schemas.openxmlformats.org/drawingml/2006/picture">
                        <pic:nvPicPr>
                          <pic:cNvPr id="8" name="image16_SpCnt_1"/>
                          <pic:cNvPicPr/>
                        </pic:nvPicPr>
                        <pic:blipFill>
                          <a:blip r:embed="rId8"/>
                          <a:stretch>
                            <a:fillRect/>
                          </a:stretch>
                        </pic:blipFill>
                        <pic:spPr>
                          <a:xfrm>
                            <a:off x="0" y="0"/>
                            <a:ext cx="43815" cy="22860"/>
                          </a:xfrm>
                          <a:prstGeom prst="rect">
                            <a:avLst/>
                          </a:prstGeom>
                          <a:noFill/>
                          <a:ln>
                            <a:noFill/>
                          </a:ln>
                        </pic:spPr>
                      </pic:pic>
                    </a:graphicData>
                  </a:graphic>
                </wp:anchor>
              </w:drawing>
            </w:r>
            <w:r>
              <w:rPr>
                <w:rFonts w:hint="eastAsia" w:ascii="Times New Roman" w:hAnsi="宋体" w:eastAsia="宋体" w:cs="仿宋_GB2312"/>
                <w:i w:val="0"/>
                <w:iCs w:val="0"/>
                <w:color w:val="000000"/>
                <w:kern w:val="0"/>
                <w:sz w:val="24"/>
                <w:szCs w:val="24"/>
                <w:u w:val="none"/>
                <w:lang w:val="en-US" w:eastAsia="zh-CN" w:bidi="ar"/>
              </w:rPr>
              <w:t>长*高*深</w:t>
            </w:r>
            <w:r>
              <w:rPr>
                <w:rFonts w:hint="eastAsia" w:ascii="Times New Roman" w:hAnsi="宋体" w:eastAsia="宋体" w:cs="仿宋_GB2312"/>
                <w:i w:val="0"/>
                <w:iCs w:val="0"/>
                <w:color w:val="000000"/>
                <w:kern w:val="0"/>
                <w:sz w:val="24"/>
                <w:szCs w:val="24"/>
                <w:u w:val="none"/>
                <w:lang w:val="en-US" w:eastAsia="zh-CN" w:bidi="ar"/>
              </w:rPr>
              <w:br w:type="textWrapping"/>
            </w:r>
            <w:r>
              <w:rPr>
                <w:rFonts w:hint="eastAsia" w:ascii="Times New Roman" w:hAnsi="宋体" w:eastAsia="宋体" w:cs="仿宋_GB2312"/>
                <w:i w:val="0"/>
                <w:iCs w:val="0"/>
                <w:color w:val="000000"/>
                <w:kern w:val="0"/>
                <w:sz w:val="24"/>
                <w:szCs w:val="24"/>
                <w:u w:val="none"/>
                <w:lang w:val="en-US" w:eastAsia="zh-CN" w:bidi="ar"/>
              </w:rPr>
              <w:t>1000*900*400</w:t>
            </w:r>
          </w:p>
        </w:tc>
        <w:tc>
          <w:tcPr>
            <w:tcW w:w="817" w:type="dxa"/>
            <w:shd w:val="clear" w:color="auto" w:fill="auto"/>
            <w:vAlign w:val="center"/>
          </w:tcPr>
          <w:p w14:paraId="0609381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张</w:t>
            </w:r>
          </w:p>
        </w:tc>
        <w:tc>
          <w:tcPr>
            <w:tcW w:w="817" w:type="dxa"/>
            <w:shd w:val="clear" w:color="auto" w:fill="auto"/>
            <w:vAlign w:val="center"/>
          </w:tcPr>
          <w:p w14:paraId="7EA2AA0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7588A2B4">
            <w:pPr>
              <w:snapToGrid w:val="0"/>
              <w:spacing w:line="240" w:lineRule="auto"/>
              <w:ind w:left="0" w:leftChars="0" w:right="0" w:rightChars="0" w:firstLine="0" w:firstLineChars="0"/>
              <w:jc w:val="center"/>
              <w:rPr>
                <w:rFonts w:hint="eastAsia"/>
              </w:rPr>
            </w:pPr>
          </w:p>
        </w:tc>
        <w:tc>
          <w:tcPr>
            <w:tcW w:w="1448" w:type="dxa"/>
            <w:vAlign w:val="center"/>
          </w:tcPr>
          <w:p w14:paraId="422F0D6D">
            <w:pPr>
              <w:snapToGrid w:val="0"/>
              <w:spacing w:line="240" w:lineRule="auto"/>
              <w:ind w:left="0" w:leftChars="0" w:right="0" w:rightChars="0" w:firstLine="0" w:firstLineChars="0"/>
              <w:jc w:val="center"/>
              <w:rPr>
                <w:rFonts w:hint="eastAsia"/>
              </w:rPr>
            </w:pPr>
          </w:p>
        </w:tc>
      </w:tr>
      <w:tr w14:paraId="075931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2F7F550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662" w:type="dxa"/>
            <w:shd w:val="clear" w:color="auto" w:fill="auto"/>
            <w:vAlign w:val="center"/>
          </w:tcPr>
          <w:p w14:paraId="62ECC0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办公椅</w:t>
            </w:r>
          </w:p>
        </w:tc>
        <w:tc>
          <w:tcPr>
            <w:tcW w:w="2916" w:type="dxa"/>
            <w:shd w:val="clear" w:color="auto" w:fill="auto"/>
            <w:vAlign w:val="center"/>
          </w:tcPr>
          <w:p w14:paraId="5406A8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常规/转椅</w:t>
            </w:r>
          </w:p>
        </w:tc>
        <w:tc>
          <w:tcPr>
            <w:tcW w:w="817" w:type="dxa"/>
            <w:shd w:val="clear" w:color="auto" w:fill="auto"/>
            <w:vAlign w:val="center"/>
          </w:tcPr>
          <w:p w14:paraId="5A154D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张</w:t>
            </w:r>
          </w:p>
        </w:tc>
        <w:tc>
          <w:tcPr>
            <w:tcW w:w="817" w:type="dxa"/>
            <w:shd w:val="clear" w:color="auto" w:fill="auto"/>
            <w:vAlign w:val="center"/>
          </w:tcPr>
          <w:p w14:paraId="4F07C5B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49" w:type="dxa"/>
            <w:vAlign w:val="center"/>
          </w:tcPr>
          <w:p w14:paraId="6CF7EA2F">
            <w:pPr>
              <w:snapToGrid w:val="0"/>
              <w:spacing w:line="240" w:lineRule="auto"/>
              <w:ind w:left="0" w:leftChars="0" w:right="0" w:rightChars="0" w:firstLine="0" w:firstLineChars="0"/>
              <w:jc w:val="center"/>
              <w:rPr>
                <w:rFonts w:hint="eastAsia"/>
              </w:rPr>
            </w:pPr>
          </w:p>
        </w:tc>
        <w:tc>
          <w:tcPr>
            <w:tcW w:w="1448" w:type="dxa"/>
            <w:vAlign w:val="center"/>
          </w:tcPr>
          <w:p w14:paraId="268FB810">
            <w:pPr>
              <w:snapToGrid w:val="0"/>
              <w:spacing w:line="240" w:lineRule="auto"/>
              <w:ind w:left="0" w:leftChars="0" w:right="0" w:rightChars="0" w:firstLine="0" w:firstLineChars="0"/>
              <w:jc w:val="center"/>
              <w:rPr>
                <w:rFonts w:hint="eastAsia"/>
              </w:rPr>
            </w:pPr>
          </w:p>
        </w:tc>
      </w:tr>
      <w:tr w14:paraId="0E4B0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2447A68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662" w:type="dxa"/>
            <w:shd w:val="clear" w:color="auto" w:fill="auto"/>
            <w:vAlign w:val="center"/>
          </w:tcPr>
          <w:p w14:paraId="32FF13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护士四手柜</w:t>
            </w:r>
          </w:p>
        </w:tc>
        <w:tc>
          <w:tcPr>
            <w:tcW w:w="2916" w:type="dxa"/>
            <w:shd w:val="clear" w:color="auto" w:fill="auto"/>
            <w:vAlign w:val="center"/>
          </w:tcPr>
          <w:p w14:paraId="3E2174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189865</wp:posOffset>
                  </wp:positionV>
                  <wp:extent cx="43815" cy="22860"/>
                  <wp:effectExtent l="0" t="0" r="13335" b="5715"/>
                  <wp:wrapNone/>
                  <wp:docPr id="9" name="image16_SpCnt_2"/>
                  <wp:cNvGraphicFramePr/>
                  <a:graphic xmlns:a="http://schemas.openxmlformats.org/drawingml/2006/main">
                    <a:graphicData uri="http://schemas.openxmlformats.org/drawingml/2006/picture">
                      <pic:pic xmlns:pic="http://schemas.openxmlformats.org/drawingml/2006/picture">
                        <pic:nvPicPr>
                          <pic:cNvPr id="9" name="image16_SpCnt_2"/>
                          <pic:cNvPicPr/>
                        </pic:nvPicPr>
                        <pic:blipFill>
                          <a:blip r:embed="rId8"/>
                          <a:stretch>
                            <a:fillRect/>
                          </a:stretch>
                        </pic:blipFill>
                        <pic:spPr>
                          <a:xfrm>
                            <a:off x="0" y="0"/>
                            <a:ext cx="43815" cy="22860"/>
                          </a:xfrm>
                          <a:prstGeom prst="rect">
                            <a:avLst/>
                          </a:prstGeom>
                          <a:noFill/>
                          <a:ln>
                            <a:noFill/>
                          </a:ln>
                        </pic:spPr>
                      </pic:pic>
                    </a:graphicData>
                  </a:graphic>
                </wp:anchor>
              </w:drawing>
            </w:r>
            <w:r>
              <w:rPr>
                <w:rFonts w:hint="eastAsia" w:ascii="Times New Roman" w:hAnsi="宋体" w:eastAsia="宋体" w:cs="仿宋_GB2312"/>
                <w:i w:val="0"/>
                <w:iCs w:val="0"/>
                <w:color w:val="000000"/>
                <w:kern w:val="0"/>
                <w:sz w:val="24"/>
                <w:szCs w:val="24"/>
                <w:u w:val="none"/>
                <w:lang w:val="en-US" w:eastAsia="zh-CN" w:bidi="ar"/>
              </w:rPr>
              <w:t>长*宽*高500*500*850</w:t>
            </w:r>
          </w:p>
        </w:tc>
        <w:tc>
          <w:tcPr>
            <w:tcW w:w="817" w:type="dxa"/>
            <w:shd w:val="clear" w:color="auto" w:fill="auto"/>
            <w:vAlign w:val="center"/>
          </w:tcPr>
          <w:p w14:paraId="5E24F7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张</w:t>
            </w:r>
          </w:p>
        </w:tc>
        <w:tc>
          <w:tcPr>
            <w:tcW w:w="817" w:type="dxa"/>
            <w:shd w:val="clear" w:color="auto" w:fill="auto"/>
            <w:vAlign w:val="center"/>
          </w:tcPr>
          <w:p w14:paraId="46DF07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49" w:type="dxa"/>
            <w:vAlign w:val="center"/>
          </w:tcPr>
          <w:p w14:paraId="56E5C113">
            <w:pPr>
              <w:snapToGrid w:val="0"/>
              <w:spacing w:line="240" w:lineRule="auto"/>
              <w:ind w:left="0" w:leftChars="0" w:right="0" w:rightChars="0" w:firstLine="0" w:firstLineChars="0"/>
              <w:jc w:val="center"/>
              <w:rPr>
                <w:rFonts w:hint="eastAsia"/>
              </w:rPr>
            </w:pPr>
          </w:p>
        </w:tc>
        <w:tc>
          <w:tcPr>
            <w:tcW w:w="1448" w:type="dxa"/>
            <w:vAlign w:val="center"/>
          </w:tcPr>
          <w:p w14:paraId="4E7E1600">
            <w:pPr>
              <w:snapToGrid w:val="0"/>
              <w:spacing w:line="240" w:lineRule="auto"/>
              <w:ind w:left="0" w:leftChars="0" w:right="0" w:rightChars="0" w:firstLine="0" w:firstLineChars="0"/>
              <w:jc w:val="center"/>
              <w:rPr>
                <w:rFonts w:hint="eastAsia"/>
              </w:rPr>
            </w:pPr>
          </w:p>
        </w:tc>
      </w:tr>
      <w:tr w14:paraId="00E0A1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3021373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662" w:type="dxa"/>
            <w:shd w:val="clear" w:color="auto" w:fill="auto"/>
            <w:vAlign w:val="center"/>
          </w:tcPr>
          <w:p w14:paraId="7958A57A">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办公椅</w:t>
            </w:r>
          </w:p>
        </w:tc>
        <w:tc>
          <w:tcPr>
            <w:tcW w:w="2916" w:type="dxa"/>
            <w:shd w:val="clear" w:color="auto" w:fill="auto"/>
            <w:vAlign w:val="center"/>
          </w:tcPr>
          <w:p w14:paraId="246872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可折叠</w:t>
            </w:r>
          </w:p>
        </w:tc>
        <w:tc>
          <w:tcPr>
            <w:tcW w:w="817" w:type="dxa"/>
            <w:shd w:val="clear" w:color="auto" w:fill="auto"/>
            <w:vAlign w:val="center"/>
          </w:tcPr>
          <w:p w14:paraId="7D45A1CE">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张</w:t>
            </w:r>
          </w:p>
        </w:tc>
        <w:tc>
          <w:tcPr>
            <w:tcW w:w="817" w:type="dxa"/>
            <w:shd w:val="clear" w:color="auto" w:fill="auto"/>
            <w:vAlign w:val="center"/>
          </w:tcPr>
          <w:p w14:paraId="59FBE936">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49" w:type="dxa"/>
            <w:vAlign w:val="center"/>
          </w:tcPr>
          <w:p w14:paraId="2EB5E097">
            <w:pPr>
              <w:snapToGrid w:val="0"/>
              <w:spacing w:line="240" w:lineRule="auto"/>
              <w:ind w:left="0" w:leftChars="0" w:right="0" w:rightChars="0" w:firstLine="0" w:firstLineChars="0"/>
              <w:jc w:val="center"/>
              <w:rPr>
                <w:rFonts w:hint="eastAsia"/>
              </w:rPr>
            </w:pPr>
          </w:p>
        </w:tc>
        <w:tc>
          <w:tcPr>
            <w:tcW w:w="1448" w:type="dxa"/>
            <w:vAlign w:val="center"/>
          </w:tcPr>
          <w:p w14:paraId="65CDCA51">
            <w:pPr>
              <w:snapToGrid w:val="0"/>
              <w:spacing w:line="240" w:lineRule="auto"/>
              <w:ind w:left="0" w:leftChars="0" w:right="0" w:rightChars="0" w:firstLine="0" w:firstLineChars="0"/>
              <w:jc w:val="center"/>
              <w:rPr>
                <w:rFonts w:hint="eastAsia"/>
              </w:rPr>
            </w:pPr>
          </w:p>
        </w:tc>
      </w:tr>
      <w:tr w14:paraId="683D0F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3400FB0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662" w:type="dxa"/>
            <w:shd w:val="clear" w:color="auto" w:fill="auto"/>
            <w:vAlign w:val="center"/>
          </w:tcPr>
          <w:p w14:paraId="1C2126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双架床</w:t>
            </w:r>
          </w:p>
        </w:tc>
        <w:tc>
          <w:tcPr>
            <w:tcW w:w="2916" w:type="dxa"/>
            <w:shd w:val="clear" w:color="auto" w:fill="auto"/>
            <w:vAlign w:val="center"/>
          </w:tcPr>
          <w:p w14:paraId="27A4C7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900*2000</w:t>
            </w:r>
          </w:p>
        </w:tc>
        <w:tc>
          <w:tcPr>
            <w:tcW w:w="817" w:type="dxa"/>
            <w:shd w:val="clear" w:color="auto" w:fill="auto"/>
            <w:vAlign w:val="center"/>
          </w:tcPr>
          <w:p w14:paraId="313C07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张</w:t>
            </w:r>
          </w:p>
        </w:tc>
        <w:tc>
          <w:tcPr>
            <w:tcW w:w="817" w:type="dxa"/>
            <w:shd w:val="clear" w:color="auto" w:fill="auto"/>
            <w:vAlign w:val="center"/>
          </w:tcPr>
          <w:p w14:paraId="705A76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449" w:type="dxa"/>
            <w:vAlign w:val="center"/>
          </w:tcPr>
          <w:p w14:paraId="11BF0108">
            <w:pPr>
              <w:snapToGrid w:val="0"/>
              <w:spacing w:line="240" w:lineRule="auto"/>
              <w:ind w:left="0" w:leftChars="0" w:right="0" w:rightChars="0" w:firstLine="0" w:firstLineChars="0"/>
              <w:jc w:val="center"/>
              <w:rPr>
                <w:rFonts w:hint="eastAsia"/>
              </w:rPr>
            </w:pPr>
          </w:p>
        </w:tc>
        <w:tc>
          <w:tcPr>
            <w:tcW w:w="1448" w:type="dxa"/>
            <w:vAlign w:val="center"/>
          </w:tcPr>
          <w:p w14:paraId="24B7F2C0">
            <w:pPr>
              <w:snapToGrid w:val="0"/>
              <w:spacing w:line="240" w:lineRule="auto"/>
              <w:ind w:left="0" w:leftChars="0" w:right="0" w:rightChars="0" w:firstLine="0" w:firstLineChars="0"/>
              <w:jc w:val="center"/>
              <w:rPr>
                <w:rFonts w:hint="eastAsia"/>
              </w:rPr>
            </w:pPr>
          </w:p>
        </w:tc>
      </w:tr>
      <w:tr w14:paraId="0F3E9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17" w:type="dxa"/>
            <w:shd w:val="clear" w:color="auto" w:fill="auto"/>
            <w:vAlign w:val="center"/>
          </w:tcPr>
          <w:p w14:paraId="64267D4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662" w:type="dxa"/>
            <w:shd w:val="clear" w:color="auto" w:fill="auto"/>
            <w:vAlign w:val="center"/>
          </w:tcPr>
          <w:p w14:paraId="3746B9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办公椅</w:t>
            </w:r>
          </w:p>
        </w:tc>
        <w:tc>
          <w:tcPr>
            <w:tcW w:w="2916" w:type="dxa"/>
            <w:shd w:val="clear" w:color="auto" w:fill="auto"/>
            <w:vAlign w:val="center"/>
          </w:tcPr>
          <w:p w14:paraId="378BC0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转椅、可躺、带搁脚</w:t>
            </w:r>
          </w:p>
        </w:tc>
        <w:tc>
          <w:tcPr>
            <w:tcW w:w="817" w:type="dxa"/>
            <w:shd w:val="clear" w:color="auto" w:fill="auto"/>
            <w:vAlign w:val="center"/>
          </w:tcPr>
          <w:p w14:paraId="4350A6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宋体" w:eastAsia="宋体" w:cs="仿宋_GB2312"/>
                <w:i w:val="0"/>
                <w:iCs w:val="0"/>
                <w:color w:val="000000"/>
                <w:kern w:val="2"/>
                <w:sz w:val="24"/>
                <w:szCs w:val="24"/>
                <w:u w:val="none"/>
                <w:lang w:val="en-US" w:eastAsia="zh-CN" w:bidi="ar-SA"/>
              </w:rPr>
            </w:pPr>
            <w:r>
              <w:rPr>
                <w:rFonts w:hint="eastAsia" w:ascii="Times New Roman" w:hAnsi="宋体" w:eastAsia="宋体" w:cs="仿宋_GB2312"/>
                <w:i w:val="0"/>
                <w:iCs w:val="0"/>
                <w:color w:val="000000"/>
                <w:kern w:val="0"/>
                <w:sz w:val="24"/>
                <w:szCs w:val="24"/>
                <w:u w:val="none"/>
                <w:lang w:val="en-US" w:eastAsia="zh-CN" w:bidi="ar"/>
              </w:rPr>
              <w:t>张</w:t>
            </w:r>
          </w:p>
        </w:tc>
        <w:tc>
          <w:tcPr>
            <w:tcW w:w="817" w:type="dxa"/>
            <w:shd w:val="clear" w:color="auto" w:fill="auto"/>
            <w:vAlign w:val="center"/>
          </w:tcPr>
          <w:p w14:paraId="7BE08F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449" w:type="dxa"/>
            <w:vAlign w:val="center"/>
          </w:tcPr>
          <w:p w14:paraId="6E865869">
            <w:pPr>
              <w:snapToGrid w:val="0"/>
              <w:spacing w:line="240" w:lineRule="auto"/>
              <w:ind w:left="0" w:leftChars="0" w:right="0" w:rightChars="0" w:firstLine="0" w:firstLineChars="0"/>
              <w:jc w:val="center"/>
              <w:rPr>
                <w:rFonts w:hint="eastAsia"/>
              </w:rPr>
            </w:pPr>
          </w:p>
        </w:tc>
        <w:tc>
          <w:tcPr>
            <w:tcW w:w="1448" w:type="dxa"/>
            <w:vAlign w:val="center"/>
          </w:tcPr>
          <w:p w14:paraId="4AF784A8">
            <w:pPr>
              <w:snapToGrid w:val="0"/>
              <w:spacing w:line="240" w:lineRule="auto"/>
              <w:ind w:left="0" w:leftChars="0" w:right="0" w:rightChars="0" w:firstLine="0" w:firstLineChars="0"/>
              <w:jc w:val="center"/>
              <w:rPr>
                <w:rFonts w:hint="eastAsia"/>
              </w:rPr>
            </w:pPr>
          </w:p>
        </w:tc>
      </w:tr>
      <w:tr w14:paraId="6F2416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trPr>
        <w:tc>
          <w:tcPr>
            <w:tcW w:w="8478" w:type="dxa"/>
            <w:gridSpan w:val="6"/>
            <w:vAlign w:val="center"/>
          </w:tcPr>
          <w:p w14:paraId="729F5D09">
            <w:pPr>
              <w:snapToGrid w:val="0"/>
              <w:spacing w:line="240" w:lineRule="auto"/>
              <w:ind w:left="0" w:leftChars="0" w:right="0" w:rightChars="0" w:firstLine="0" w:firstLineChars="0"/>
              <w:jc w:val="center"/>
              <w:rPr>
                <w:rFonts w:hint="eastAsia"/>
                <w:b/>
              </w:rPr>
            </w:pPr>
            <w:r>
              <w:rPr>
                <w:rFonts w:hint="eastAsia"/>
                <w:b/>
                <w:lang w:val="en-US" w:eastAsia="zh-CN"/>
              </w:rPr>
              <w:t>合计</w:t>
            </w:r>
          </w:p>
        </w:tc>
        <w:tc>
          <w:tcPr>
            <w:tcW w:w="1448" w:type="dxa"/>
            <w:vAlign w:val="center"/>
          </w:tcPr>
          <w:p w14:paraId="2473E8A6">
            <w:pPr>
              <w:snapToGrid w:val="0"/>
              <w:spacing w:line="240" w:lineRule="auto"/>
              <w:ind w:left="0" w:leftChars="0" w:right="0" w:rightChars="0" w:firstLine="0" w:firstLineChars="0"/>
              <w:jc w:val="center"/>
              <w:rPr>
                <w:rFonts w:hint="eastAsia"/>
                <w:b/>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default" w:ascii="宋体" w:hAnsi="宋体" w:eastAsia="宋体"/>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eastAsia="zh-CN"/>
        </w:rPr>
        <w:t>本项目</w:t>
      </w:r>
      <w:r>
        <w:rPr>
          <w:rFonts w:hint="eastAsia" w:ascii="宋体" w:hAnsi="宋体"/>
          <w:b/>
          <w:bCs/>
          <w:color w:val="000000"/>
          <w:szCs w:val="21"/>
          <w:lang w:val="en-US" w:eastAsia="zh-CN"/>
        </w:rPr>
        <w:t>合计</w:t>
      </w:r>
      <w:r>
        <w:rPr>
          <w:rFonts w:hint="eastAsia" w:ascii="宋体" w:hAnsi="宋体"/>
          <w:b/>
          <w:bCs/>
          <w:color w:val="000000"/>
          <w:szCs w:val="21"/>
          <w:lang w:eastAsia="zh-CN"/>
        </w:rPr>
        <w:t>的最高限价为</w:t>
      </w:r>
      <w:r>
        <w:rPr>
          <w:rFonts w:hint="eastAsia" w:ascii="宋体" w:hAnsi="宋体"/>
          <w:b/>
          <w:bCs/>
          <w:color w:val="000000"/>
          <w:szCs w:val="21"/>
          <w:lang w:val="en-US" w:eastAsia="zh-CN"/>
        </w:rPr>
        <w:t>52700元，供应商报价合计不可高于最高限价，否则为无效报价。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BC63246">
      <w:pPr>
        <w:adjustRightInd w:val="0"/>
        <w:snapToGrid w:val="0"/>
        <w:spacing w:line="360" w:lineRule="auto"/>
        <w:rPr>
          <w:rFonts w:hint="eastAsia" w:ascii="宋体" w:hAnsi="宋体"/>
          <w:color w:val="000000"/>
          <w:szCs w:val="21"/>
        </w:rPr>
      </w:pPr>
    </w:p>
    <w:p w14:paraId="6B57145D">
      <w:pPr>
        <w:adjustRightInd w:val="0"/>
        <w:snapToGrid w:val="0"/>
        <w:spacing w:line="360" w:lineRule="auto"/>
        <w:rPr>
          <w:rFonts w:hint="eastAsia" w:ascii="宋体" w:hAnsi="宋体"/>
          <w:color w:val="000000"/>
          <w:szCs w:val="21"/>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0082B26"/>
    <w:rsid w:val="09AE6AAA"/>
    <w:rsid w:val="108C1CE9"/>
    <w:rsid w:val="1EC341D8"/>
    <w:rsid w:val="322A0D1F"/>
    <w:rsid w:val="33557238"/>
    <w:rsid w:val="3C1A087C"/>
    <w:rsid w:val="3DBF0FE8"/>
    <w:rsid w:val="5AB36DD5"/>
    <w:rsid w:val="6044285D"/>
    <w:rsid w:val="6158132F"/>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1071</Words>
  <Characters>1233</Characters>
  <Lines>0</Lines>
  <Paragraphs>0</Paragraphs>
  <TotalTime>3</TotalTime>
  <ScaleCrop>false</ScaleCrop>
  <LinksUpToDate>false</LinksUpToDate>
  <CharactersWithSpaces>1276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2026-04-08T01:20:54Z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