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68869898">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r>
              <w:rPr>
                <w:rFonts w:hint="eastAsia" w:ascii="仿宋_GB2312" w:hAnsi="等线" w:eastAsia="仿宋_GB2312" w:cs="Times New Roman"/>
                <w:b/>
                <w:color w:val="auto"/>
                <w:sz w:val="28"/>
                <w:szCs w:val="28"/>
                <w:lang w:eastAsia="zh-CN"/>
              </w:rPr>
              <w:t>中山市口腔医院第一恒磨牙窝沟封闭质量控制管理及口腔健康教育项目口腔清洁套装采购项目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color w:val="auto"/>
          <w:kern w:val="0"/>
          <w:sz w:val="24"/>
          <w:szCs w:val="24"/>
          <w:lang w:val="en-US" w:eastAsia="zh-CN"/>
        </w:rPr>
        <w:t>中山市口腔医院第一恒磨牙窝沟封闭质量控制管理及口腔健康教育项目口腔清洁套装采购项目清单</w:t>
      </w:r>
      <w:r>
        <w:rPr>
          <w:rFonts w:hint="eastAsia" w:ascii="宋体" w:hAnsi="宋体"/>
          <w:color w:val="auto"/>
          <w:kern w:val="0"/>
          <w:sz w:val="24"/>
          <w:szCs w:val="24"/>
          <w:lang w:eastAsia="zh-CN"/>
        </w:rPr>
        <w:t>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6180"/>
      <w:bookmarkStart w:id="1" w:name="_Toc410738979"/>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103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4756A19D">
            <w:pPr>
              <w:jc w:val="center"/>
              <w:rPr>
                <w:rFonts w:hint="default"/>
                <w:lang w:val="en-US" w:eastAsia="zh-CN"/>
              </w:rPr>
            </w:pPr>
            <w:r>
              <w:rPr>
                <w:rFonts w:hint="eastAsia"/>
                <w:lang w:val="en-US" w:eastAsia="zh-CN"/>
              </w:rPr>
              <w:t>款式</w:t>
            </w:r>
          </w:p>
        </w:tc>
        <w:tc>
          <w:tcPr>
            <w:tcW w:w="2016" w:type="dxa"/>
            <w:vAlign w:val="center"/>
          </w:tcPr>
          <w:p w14:paraId="4F3DE15B">
            <w:pPr>
              <w:jc w:val="center"/>
              <w:rPr>
                <w:rFonts w:hint="eastAsia" w:eastAsia="宋体"/>
                <w:lang w:eastAsia="zh-CN"/>
              </w:rPr>
            </w:pPr>
            <w:r>
              <w:rPr>
                <w:rFonts w:hint="eastAsia"/>
                <w:lang w:eastAsia="zh-CN"/>
              </w:rPr>
              <w:t>报价（元）</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Merge w:val="restart"/>
            <w:vAlign w:val="center"/>
          </w:tcPr>
          <w:p w14:paraId="4A6C4ACC">
            <w:pPr>
              <w:spacing w:line="360" w:lineRule="auto"/>
              <w:jc w:val="center"/>
              <w:rPr>
                <w:rFonts w:hint="default"/>
                <w:lang w:val="en-US" w:eastAsia="zh-CN"/>
              </w:rPr>
            </w:pPr>
            <w:r>
              <w:rPr>
                <w:rFonts w:hint="eastAsia"/>
                <w:lang w:val="en-US" w:eastAsia="zh-CN"/>
              </w:rPr>
              <w:t>1</w:t>
            </w:r>
          </w:p>
        </w:tc>
        <w:tc>
          <w:tcPr>
            <w:tcW w:w="3117" w:type="dxa"/>
            <w:vMerge w:val="restart"/>
            <w:vAlign w:val="center"/>
          </w:tcPr>
          <w:p w14:paraId="6335D472">
            <w:pPr>
              <w:jc w:val="center"/>
              <w:rPr>
                <w:rFonts w:hint="eastAsia"/>
                <w:lang w:eastAsia="zh-CN"/>
              </w:rPr>
            </w:pPr>
            <w:r>
              <w:rPr>
                <w:rFonts w:hint="eastAsia"/>
                <w:lang w:eastAsia="zh-CN"/>
              </w:rPr>
              <w:t>中山市口腔医院第一恒磨牙窝沟封闭质量控制管理及口腔健康教育项目口腔清洁套装采购项目</w:t>
            </w:r>
          </w:p>
        </w:tc>
        <w:tc>
          <w:tcPr>
            <w:tcW w:w="2016" w:type="dxa"/>
            <w:vAlign w:val="center"/>
          </w:tcPr>
          <w:p w14:paraId="028861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口腔清洁套装</w:t>
            </w:r>
          </w:p>
          <w:p w14:paraId="39055141">
            <w:pPr>
              <w:keepNext w:val="0"/>
              <w:keepLines w:val="0"/>
              <w:widowControl/>
              <w:suppressLineNumbers w:val="0"/>
              <w:snapToGrid w:val="0"/>
              <w:spacing w:line="240" w:lineRule="auto"/>
              <w:ind w:left="0" w:leftChars="0" w:right="0" w:rightChars="0" w:firstLine="0" w:firstLineChars="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（基础款）</w:t>
            </w:r>
          </w:p>
        </w:tc>
        <w:tc>
          <w:tcPr>
            <w:tcW w:w="2016" w:type="dxa"/>
            <w:vAlign w:val="center"/>
          </w:tcPr>
          <w:p w14:paraId="2FBE6E58">
            <w:pPr>
              <w:jc w:val="center"/>
              <w:rPr>
                <w:rFonts w:hint="eastAsia"/>
              </w:rPr>
            </w:pPr>
          </w:p>
        </w:tc>
        <w:tc>
          <w:tcPr>
            <w:tcW w:w="1968" w:type="dxa"/>
            <w:vMerge w:val="restart"/>
            <w:vAlign w:val="center"/>
          </w:tcPr>
          <w:p w14:paraId="15E90A6C">
            <w:pPr>
              <w:jc w:val="center"/>
              <w:rPr>
                <w:rFonts w:hint="default" w:eastAsia="宋体"/>
                <w:lang w:val="en-US" w:eastAsia="zh-CN"/>
              </w:rPr>
            </w:pPr>
            <w:r>
              <w:rPr>
                <w:rFonts w:hint="eastAsia"/>
                <w:lang w:val="en-US" w:eastAsia="zh-CN"/>
              </w:rPr>
              <w:t>自合同签订之日起三个月</w:t>
            </w:r>
          </w:p>
        </w:tc>
      </w:tr>
      <w:tr w14:paraId="50943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Merge w:val="continue"/>
            <w:tcBorders/>
            <w:vAlign w:val="center"/>
          </w:tcPr>
          <w:p w14:paraId="69FE7585">
            <w:pPr>
              <w:spacing w:line="360" w:lineRule="auto"/>
              <w:jc w:val="center"/>
              <w:rPr>
                <w:rFonts w:hint="eastAsia"/>
                <w:lang w:val="en-US" w:eastAsia="zh-CN"/>
              </w:rPr>
            </w:pPr>
          </w:p>
        </w:tc>
        <w:tc>
          <w:tcPr>
            <w:tcW w:w="3117" w:type="dxa"/>
            <w:vMerge w:val="continue"/>
            <w:tcBorders/>
            <w:vAlign w:val="center"/>
          </w:tcPr>
          <w:p w14:paraId="2F6D0E68">
            <w:pPr>
              <w:jc w:val="center"/>
              <w:rPr>
                <w:rFonts w:hint="eastAsia"/>
                <w:lang w:eastAsia="zh-CN"/>
              </w:rPr>
            </w:pPr>
          </w:p>
        </w:tc>
        <w:tc>
          <w:tcPr>
            <w:tcW w:w="2016" w:type="dxa"/>
            <w:vAlign w:val="center"/>
          </w:tcPr>
          <w:p w14:paraId="02ED98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口腔清洁套装</w:t>
            </w:r>
          </w:p>
          <w:p w14:paraId="3A04720D">
            <w:pPr>
              <w:keepNext w:val="0"/>
              <w:keepLines w:val="0"/>
              <w:widowControl/>
              <w:suppressLineNumbers w:val="0"/>
              <w:snapToGrid w:val="0"/>
              <w:spacing w:line="240" w:lineRule="auto"/>
              <w:ind w:left="0" w:leftChars="0" w:right="0" w:rightChars="0" w:firstLine="0" w:firstLineChars="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（升级款）</w:t>
            </w:r>
          </w:p>
        </w:tc>
        <w:tc>
          <w:tcPr>
            <w:tcW w:w="2016" w:type="dxa"/>
            <w:vAlign w:val="center"/>
          </w:tcPr>
          <w:p w14:paraId="707A476F">
            <w:pPr>
              <w:jc w:val="center"/>
              <w:rPr>
                <w:rFonts w:hint="eastAsia"/>
              </w:rPr>
            </w:pPr>
          </w:p>
        </w:tc>
        <w:tc>
          <w:tcPr>
            <w:tcW w:w="1968" w:type="dxa"/>
            <w:vMerge w:val="continue"/>
            <w:tcBorders/>
            <w:vAlign w:val="center"/>
          </w:tcPr>
          <w:p w14:paraId="6D33C02B">
            <w:pPr>
              <w:jc w:val="center"/>
              <w:rPr>
                <w:rFonts w:hint="default" w:eastAsia="宋体"/>
                <w:lang w:val="en-US" w:eastAsia="zh-CN"/>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合计</w:t>
      </w:r>
      <w:r>
        <w:rPr>
          <w:rFonts w:hint="eastAsia" w:ascii="宋体" w:hAnsi="宋体"/>
          <w:b/>
          <w:bCs/>
          <w:color w:val="000000"/>
          <w:szCs w:val="21"/>
          <w:lang w:eastAsia="zh-CN"/>
        </w:rPr>
        <w:t>的最高限价</w:t>
      </w:r>
      <w:bookmarkStart w:id="2" w:name="_GoBack"/>
      <w:r>
        <w:rPr>
          <w:rFonts w:hint="eastAsia" w:ascii="宋体" w:hAnsi="宋体"/>
          <w:b/>
          <w:bCs/>
          <w:color w:val="000000"/>
          <w:szCs w:val="21"/>
          <w:lang w:eastAsia="zh-CN"/>
        </w:rPr>
        <w:t>为</w:t>
      </w:r>
      <w:r>
        <w:rPr>
          <w:rFonts w:hint="eastAsia" w:ascii="宋体" w:hAnsi="宋体"/>
          <w:b/>
          <w:bCs/>
          <w:color w:val="000000"/>
          <w:szCs w:val="21"/>
          <w:lang w:val="en-US" w:eastAsia="zh-CN"/>
        </w:rPr>
        <w:t>19000</w:t>
      </w:r>
      <w:r>
        <w:rPr>
          <w:rFonts w:hint="eastAsia" w:ascii="宋体" w:hAnsi="宋体"/>
          <w:b/>
          <w:bCs/>
          <w:color w:val="000000"/>
          <w:szCs w:val="21"/>
          <w:lang w:val="en-US" w:eastAsia="zh-CN"/>
        </w:rPr>
        <w:t>元</w:t>
      </w:r>
      <w:bookmarkEnd w:id="2"/>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0F3658FB"/>
    <w:rsid w:val="108C1CE9"/>
    <w:rsid w:val="1EC341D8"/>
    <w:rsid w:val="33557238"/>
    <w:rsid w:val="3DBF0FE8"/>
    <w:rsid w:val="5AB36DD5"/>
    <w:rsid w:val="6044285D"/>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3278</Words>
  <Characters>3409</Characters>
  <Lines>0</Lines>
  <Paragraphs>0</Paragraphs>
  <TotalTime>0</TotalTime>
  <ScaleCrop>false</ScaleCrop>
  <LinksUpToDate>false</LinksUpToDate>
  <CharactersWithSpaces>3665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2026-03-23T07:46:15Z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