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项目名称：中山市口腔医院数据库调优服务项目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val="en-US" w:eastAsia="zh-CN"/>
        </w:rPr>
        <w:t>中山市口腔医院</w:t>
      </w:r>
      <w:r>
        <w:rPr>
          <w:rFonts w:hint="eastAsia" w:ascii="仿宋_GB2312" w:hAnsi="仿宋_GB2312" w:eastAsia="仿宋_GB2312" w:cs="仿宋_GB2312"/>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本公司（企业）愿意参加贵</w:t>
      </w:r>
      <w:r>
        <w:rPr>
          <w:rFonts w:hint="eastAsia" w:ascii="仿宋_GB2312" w:hAnsi="仿宋_GB2312" w:eastAsia="仿宋_GB2312" w:cs="仿宋_GB2312"/>
          <w:color w:val="auto"/>
          <w:kern w:val="0"/>
          <w:sz w:val="24"/>
          <w:szCs w:val="24"/>
          <w:lang w:eastAsia="zh-CN"/>
        </w:rPr>
        <w:t>单位</w:t>
      </w:r>
      <w:r>
        <w:rPr>
          <w:rFonts w:hint="eastAsia" w:ascii="仿宋_GB2312" w:hAnsi="仿宋_GB2312" w:eastAsia="仿宋_GB2312" w:cs="仿宋_GB2312"/>
          <w:color w:val="auto"/>
          <w:kern w:val="0"/>
          <w:sz w:val="24"/>
          <w:szCs w:val="24"/>
        </w:rPr>
        <w:t>中山市口腔医院数据库调优服务项目</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（六）法律、行政法规规定的其他条件。</w:t>
      </w:r>
    </w:p>
    <w:p w14:paraId="4D836EE1">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我方</w:t>
      </w:r>
      <w:r>
        <w:rPr>
          <w:rFonts w:hint="eastAsia" w:ascii="仿宋_GB2312" w:hAnsi="仿宋_GB2312" w:eastAsia="仿宋_GB2312" w:cs="仿宋_GB2312"/>
          <w:color w:val="auto"/>
          <w:kern w:val="0"/>
          <w:sz w:val="24"/>
          <w:szCs w:val="24"/>
        </w:rPr>
        <w:t>未被列入“信用中国”网站(www.creditchina.gov.cn)“记录</w:t>
      </w:r>
      <w:r>
        <w:rPr>
          <w:rFonts w:hint="eastAsia" w:ascii="仿宋_GB2312" w:hAnsi="仿宋_GB2312" w:eastAsia="仿宋_GB2312" w:cs="仿宋_GB2312"/>
          <w:color w:val="auto"/>
          <w:kern w:val="0"/>
          <w:sz w:val="24"/>
          <w:szCs w:val="24"/>
          <w:lang w:val="en-US" w:eastAsia="zh-CN"/>
        </w:rPr>
        <w:t>失</w:t>
      </w:r>
      <w:r>
        <w:rPr>
          <w:rFonts w:hint="eastAsia" w:ascii="仿宋_GB2312" w:hAnsi="仿宋_GB2312" w:eastAsia="仿宋_GB2312" w:cs="仿宋_GB2312"/>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以上内容如有虚假或与事实不符的，可将我方做无效</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备注：1.本声明函必须提供且内容不得擅自删改，否则视为无效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2.本声明函如有虚假或与事实不符的，作无效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843" w:firstLineChars="300"/>
        <w:jc w:val="left"/>
        <w:textAlignment w:val="auto"/>
        <w:rPr>
          <w:rFonts w:hint="eastAsia" w:ascii="仿宋_GB2312" w:hAnsi="仿宋_GB2312" w:eastAsia="仿宋_GB2312" w:cs="仿宋_GB2312"/>
          <w:b/>
          <w:color w:val="auto"/>
          <w:kern w:val="0"/>
          <w:sz w:val="28"/>
          <w:szCs w:val="28"/>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lang w:eastAsia="zh-CN"/>
        </w:rPr>
      </w:pPr>
    </w:p>
    <w:p w14:paraId="06AE2B5A">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供应商</w:t>
      </w:r>
      <w:r>
        <w:rPr>
          <w:rFonts w:hint="eastAsia" w:ascii="仿宋_GB2312" w:hAnsi="仿宋_GB2312" w:eastAsia="仿宋_GB2312" w:cs="仿宋_GB2312"/>
          <w:color w:val="auto"/>
          <w:kern w:val="0"/>
          <w:sz w:val="24"/>
          <w:szCs w:val="24"/>
        </w:rPr>
        <w:t>名称</w:t>
      </w:r>
      <w:r>
        <w:rPr>
          <w:rFonts w:hint="eastAsia" w:ascii="仿宋_GB2312" w:hAnsi="仿宋_GB2312" w:eastAsia="仿宋_GB2312" w:cs="仿宋_GB2312"/>
          <w:color w:val="auto"/>
          <w:kern w:val="0"/>
          <w:sz w:val="24"/>
          <w:szCs w:val="24"/>
          <w:lang w:eastAsia="zh-CN"/>
        </w:rPr>
        <w:t>（加盖公章）</w:t>
      </w:r>
      <w:r>
        <w:rPr>
          <w:rFonts w:hint="eastAsia" w:ascii="仿宋_GB2312" w:hAnsi="仿宋_GB2312" w:eastAsia="仿宋_GB2312" w:cs="仿宋_GB2312"/>
          <w:color w:val="auto"/>
          <w:kern w:val="0"/>
          <w:sz w:val="24"/>
          <w:szCs w:val="24"/>
        </w:rPr>
        <w:t>：　　　　</w:t>
      </w:r>
    </w:p>
    <w:p w14:paraId="57716CFD">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p>
    <w:p w14:paraId="27557E46">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日期：</w:t>
      </w: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序号</w:t>
            </w:r>
          </w:p>
        </w:tc>
        <w:tc>
          <w:tcPr>
            <w:tcW w:w="3117" w:type="dxa"/>
            <w:vAlign w:val="center"/>
          </w:tcPr>
          <w:p w14:paraId="76C5D22B">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项目名称</w:t>
            </w:r>
          </w:p>
        </w:tc>
        <w:tc>
          <w:tcPr>
            <w:tcW w:w="2016" w:type="dxa"/>
            <w:vAlign w:val="center"/>
          </w:tcPr>
          <w:p w14:paraId="4F3DE15B">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报价（元）</w:t>
            </w:r>
          </w:p>
        </w:tc>
        <w:tc>
          <w:tcPr>
            <w:tcW w:w="1968" w:type="dxa"/>
            <w:vAlign w:val="center"/>
          </w:tcPr>
          <w:p w14:paraId="4404A90D">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117" w:type="dxa"/>
            <w:vAlign w:val="center"/>
          </w:tcPr>
          <w:p w14:paraId="6335D47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中山市口腔医院数据库调优服务项目</w:t>
            </w:r>
          </w:p>
        </w:tc>
        <w:tc>
          <w:tcPr>
            <w:tcW w:w="2016" w:type="dxa"/>
            <w:vAlign w:val="center"/>
          </w:tcPr>
          <w:p w14:paraId="39055141">
            <w:pPr>
              <w:jc w:val="center"/>
              <w:rPr>
                <w:rFonts w:hint="eastAsia" w:ascii="仿宋_GB2312" w:hAnsi="仿宋_GB2312" w:eastAsia="仿宋_GB2312" w:cs="仿宋_GB2312"/>
                <w:sz w:val="28"/>
                <w:szCs w:val="28"/>
              </w:rPr>
            </w:pPr>
          </w:p>
        </w:tc>
        <w:tc>
          <w:tcPr>
            <w:tcW w:w="1968" w:type="dxa"/>
            <w:vAlign w:val="center"/>
          </w:tcPr>
          <w:p w14:paraId="15E90A6C">
            <w:pPr>
              <w:jc w:val="center"/>
              <w:rPr>
                <w:rFonts w:hint="eastAsia" w:ascii="仿宋_GB2312" w:hAnsi="仿宋_GB2312" w:eastAsia="仿宋_GB2312" w:cs="仿宋_GB2312"/>
                <w:sz w:val="28"/>
                <w:szCs w:val="28"/>
              </w:rPr>
            </w:pPr>
          </w:p>
        </w:tc>
      </w:tr>
    </w:tbl>
    <w:p w14:paraId="1ADB6D1C">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w:t>
      </w:r>
    </w:p>
    <w:p w14:paraId="4669FA11">
      <w:pPr>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lang w:eastAsia="zh-CN"/>
        </w:rPr>
        <w:t>本项目</w:t>
      </w:r>
      <w:r>
        <w:rPr>
          <w:rFonts w:hint="eastAsia" w:ascii="仿宋_GB2312" w:hAnsi="仿宋_GB2312" w:eastAsia="仿宋_GB2312" w:cs="仿宋_GB2312"/>
          <w:b/>
          <w:bCs/>
          <w:color w:val="000000"/>
          <w:sz w:val="28"/>
          <w:szCs w:val="28"/>
          <w:lang w:val="en-US" w:eastAsia="zh-CN"/>
        </w:rPr>
        <w:t>合计</w:t>
      </w:r>
      <w:r>
        <w:rPr>
          <w:rFonts w:hint="eastAsia" w:ascii="仿宋_GB2312" w:hAnsi="仿宋_GB2312" w:eastAsia="仿宋_GB2312" w:cs="仿宋_GB2312"/>
          <w:b/>
          <w:bCs/>
          <w:color w:val="000000"/>
          <w:sz w:val="28"/>
          <w:szCs w:val="28"/>
          <w:lang w:eastAsia="zh-CN"/>
        </w:rPr>
        <w:t>的最高限价为</w:t>
      </w:r>
      <w:r>
        <w:rPr>
          <w:rFonts w:hint="eastAsia" w:ascii="仿宋_GB2312" w:hAnsi="仿宋_GB2312" w:eastAsia="仿宋_GB2312" w:cs="仿宋_GB2312"/>
          <w:b/>
          <w:bCs/>
          <w:color w:val="000000"/>
          <w:sz w:val="28"/>
          <w:szCs w:val="28"/>
          <w:lang w:val="en-US" w:eastAsia="zh-CN"/>
        </w:rPr>
        <w:t>60000</w:t>
      </w:r>
      <w:r>
        <w:rPr>
          <w:rFonts w:hint="eastAsia" w:ascii="仿宋_GB2312" w:hAnsi="仿宋_GB2312" w:eastAsia="仿宋_GB2312" w:cs="仿宋_GB2312"/>
          <w:b/>
          <w:bCs/>
          <w:color w:val="000000"/>
          <w:sz w:val="28"/>
          <w:szCs w:val="28"/>
          <w:lang w:val="en-US" w:eastAsia="zh-CN"/>
        </w:rPr>
        <w:t>元，供应商报价合计不可高于最高限价，否则为无效报价。</w:t>
      </w:r>
    </w:p>
    <w:p w14:paraId="5A89456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供应商须按要求填写所有信息，不得随意更改本表格式。</w:t>
      </w:r>
    </w:p>
    <w:p w14:paraId="6567A9C2">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.供应商根据企业自身能力报出项目整体包干价（人民币）。（须精确到小数点后两位，格式：XX.XX）。</w:t>
      </w:r>
    </w:p>
    <w:p w14:paraId="100DDF4C">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highlight w:val="none"/>
          <w:lang w:eastAsia="zh-CN"/>
        </w:rPr>
        <w:t>供应商</w:t>
      </w:r>
      <w:r>
        <w:rPr>
          <w:rFonts w:hint="eastAsia" w:ascii="仿宋_GB2312" w:hAnsi="仿宋_GB2312" w:eastAsia="仿宋_GB2312" w:cs="仿宋_GB2312"/>
          <w:sz w:val="28"/>
          <w:szCs w:val="28"/>
          <w:highlight w:val="none"/>
        </w:rPr>
        <w:t>报价总价应</w:t>
      </w:r>
      <w:r>
        <w:rPr>
          <w:rFonts w:hint="eastAsia" w:ascii="仿宋_GB2312" w:hAnsi="仿宋_GB2312" w:eastAsia="仿宋_GB2312" w:cs="仿宋_GB2312"/>
          <w:color w:val="auto"/>
          <w:sz w:val="28"/>
          <w:szCs w:val="28"/>
          <w:highlight w:val="none"/>
          <w:lang w:val="en-US" w:eastAsia="zh-CN"/>
        </w:rPr>
        <w:t>包括实施本项目的全部费用，除此之外，无任何非约定的费用</w:t>
      </w:r>
      <w:r>
        <w:rPr>
          <w:rFonts w:hint="eastAsia" w:ascii="仿宋_GB2312" w:hAnsi="仿宋_GB2312" w:eastAsia="仿宋_GB2312" w:cs="仿宋_GB2312"/>
          <w:color w:val="000000"/>
          <w:sz w:val="28"/>
          <w:szCs w:val="28"/>
        </w:rPr>
        <w:t>。</w:t>
      </w:r>
    </w:p>
    <w:p w14:paraId="6015AC0A">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.供应商在填</w:t>
      </w:r>
      <w:r>
        <w:rPr>
          <w:rFonts w:hint="eastAsia" w:ascii="仿宋_GB2312" w:hAnsi="仿宋_GB2312" w:eastAsia="仿宋_GB2312" w:cs="仿宋_GB2312"/>
          <w:color w:val="000000"/>
          <w:sz w:val="28"/>
          <w:szCs w:val="28"/>
          <w:lang w:eastAsia="zh-CN"/>
        </w:rPr>
        <w:t>写</w:t>
      </w:r>
      <w:r>
        <w:rPr>
          <w:rFonts w:hint="eastAsia" w:ascii="仿宋_GB2312" w:hAnsi="仿宋_GB2312" w:eastAsia="仿宋_GB2312" w:cs="仿宋_GB2312"/>
          <w:color w:val="000000"/>
          <w:sz w:val="28"/>
          <w:szCs w:val="28"/>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hint="eastAsia" w:ascii="仿宋_GB2312" w:hAnsi="仿宋_GB2312" w:eastAsia="仿宋_GB2312" w:cs="仿宋_GB2312"/>
          <w:color w:val="000000"/>
          <w:sz w:val="28"/>
          <w:szCs w:val="28"/>
        </w:rPr>
      </w:pPr>
    </w:p>
    <w:p w14:paraId="2BC63246">
      <w:pPr>
        <w:adjustRightInd w:val="0"/>
        <w:snapToGrid w:val="0"/>
        <w:spacing w:line="360" w:lineRule="auto"/>
        <w:rPr>
          <w:rFonts w:hint="eastAsia" w:ascii="仿宋_GB2312" w:hAnsi="仿宋_GB2312" w:eastAsia="仿宋_GB2312" w:cs="仿宋_GB2312"/>
          <w:color w:val="000000"/>
          <w:sz w:val="28"/>
          <w:szCs w:val="28"/>
        </w:rPr>
      </w:pPr>
    </w:p>
    <w:p w14:paraId="3FF11DD8">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6B57145D">
      <w:pPr>
        <w:spacing w:line="360" w:lineRule="auto"/>
        <w:rPr>
          <w:rFonts w:hint="eastAsia" w:ascii="仿宋_GB2312" w:hAnsi="仿宋_GB2312" w:eastAsia="仿宋_GB2312" w:cs="仿宋_GB2312"/>
          <w:color w:val="000000"/>
          <w:sz w:val="28"/>
          <w:szCs w:val="28"/>
        </w:rPr>
      </w:pPr>
    </w:p>
    <w:p w14:paraId="07ADD6D2">
      <w:pPr>
        <w:autoSpaceDE w:val="0"/>
        <w:autoSpaceDN w:val="0"/>
        <w:adjustRightInd w:val="0"/>
        <w:spacing w:line="520" w:lineRule="exact"/>
        <w:jc w:val="left"/>
        <w:rPr>
          <w:rFonts w:hint="eastAsia" w:ascii="仿宋_GB2312" w:hAnsi="仿宋_GB2312" w:eastAsia="仿宋_GB2312" w:cs="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15753AD7">
      <w:pPr>
        <w:pStyle w:val="6"/>
        <w:jc w:val="cente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eastAsia="zh-CN"/>
        </w:rPr>
        <w:t>四、</w:t>
      </w:r>
      <w:r>
        <w:rPr>
          <w:rFonts w:hint="eastAsia" w:ascii="Arial" w:hAnsi="Arial" w:eastAsia="黑体" w:cs="Times New Roman"/>
          <w:bCs/>
          <w:color w:val="auto"/>
          <w:sz w:val="32"/>
          <w:szCs w:val="32"/>
          <w:lang w:val="en-US" w:eastAsia="zh-CN"/>
        </w:rPr>
        <w:t>服务承诺函</w:t>
      </w:r>
    </w:p>
    <w:p w14:paraId="573BC53C">
      <w:pPr>
        <w:jc w:val="center"/>
        <w:rPr>
          <w:rFonts w:hint="eastAsia" w:ascii="Arial" w:hAnsi="Arial" w:eastAsia="黑体" w:cs="Times New Roman"/>
          <w:bCs/>
          <w:color w:val="auto"/>
          <w:sz w:val="24"/>
          <w:szCs w:val="24"/>
          <w:lang w:val="en-US" w:eastAsia="zh-CN"/>
        </w:rPr>
      </w:pPr>
      <w:r>
        <w:rPr>
          <w:rFonts w:hint="eastAsia" w:ascii="Arial" w:hAnsi="Arial" w:eastAsia="黑体" w:cs="Times New Roman"/>
          <w:bCs/>
          <w:color w:val="auto"/>
          <w:sz w:val="24"/>
          <w:szCs w:val="24"/>
          <w:lang w:val="en-US" w:eastAsia="zh-CN"/>
        </w:rPr>
        <w:t>（格式自拟）</w:t>
      </w:r>
    </w:p>
    <w:p w14:paraId="4B119440">
      <w:pP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br w:type="page"/>
      </w:r>
    </w:p>
    <w:p w14:paraId="41ABB537">
      <w:pPr>
        <w:pStyle w:val="6"/>
        <w:jc w:val="center"/>
        <w:rPr>
          <w:rFonts w:hint="default" w:ascii="Arial" w:hAnsi="Arial" w:eastAsia="黑体" w:cs="Times New Roman"/>
          <w:bCs/>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val="en-US" w:eastAsia="zh-CN"/>
        </w:rPr>
        <w:t>五、人员配置</w:t>
      </w:r>
    </w:p>
    <w:p w14:paraId="7EE55550">
      <w:pPr>
        <w:jc w:val="center"/>
        <w:rPr>
          <w:rFonts w:hint="default"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六</w:t>
      </w:r>
      <w:r>
        <w:rPr>
          <w:rFonts w:hint="eastAsia" w:ascii="Arial" w:hAnsi="Arial" w:eastAsia="黑体" w:cs="Times New Roman"/>
          <w:bCs/>
          <w:color w:val="auto"/>
          <w:sz w:val="32"/>
          <w:szCs w:val="32"/>
          <w:lang w:eastAsia="zh-CN"/>
        </w:rPr>
        <w:t>、</w:t>
      </w:r>
      <w:r>
        <w:rPr>
          <w:rFonts w:hint="eastAsia" w:ascii="Arial" w:hAnsi="Arial" w:eastAsia="黑体" w:cs="Times New Roman"/>
          <w:bCs/>
          <w:color w:val="auto"/>
          <w:sz w:val="32"/>
          <w:szCs w:val="32"/>
          <w:lang w:val="en-US" w:eastAsia="zh-CN"/>
        </w:rPr>
        <w:t>项目经验</w:t>
      </w:r>
    </w:p>
    <w:p w14:paraId="677902EC">
      <w:pPr>
        <w:jc w:val="center"/>
        <w:rPr>
          <w:rFonts w:hint="eastAsia" w:ascii="Arial" w:hAnsi="Arial" w:eastAsia="黑体" w:cs="Times New Roman"/>
          <w:bCs/>
          <w:color w:val="auto"/>
          <w:sz w:val="24"/>
          <w:szCs w:val="24"/>
          <w:lang w:eastAsia="zh-CN"/>
        </w:rPr>
      </w:pPr>
      <w:r>
        <w:rPr>
          <w:rFonts w:hint="eastAsia" w:ascii="Arial" w:hAnsi="Arial" w:eastAsia="黑体" w:cs="Times New Roman"/>
          <w:bCs/>
          <w:color w:val="auto"/>
          <w:sz w:val="24"/>
          <w:szCs w:val="24"/>
          <w:lang w:eastAsia="zh-CN"/>
        </w:rPr>
        <w:t>（提供相关合同复印件）</w:t>
      </w:r>
    </w:p>
    <w:p w14:paraId="1F7FFB22">
      <w:pPr>
        <w:rPr>
          <w:rFonts w:hint="eastAsia" w:ascii="Arial" w:hAnsi="Arial" w:eastAsia="黑体" w:cs="Times New Roman"/>
          <w:bCs/>
          <w:color w:val="auto"/>
          <w:sz w:val="32"/>
          <w:szCs w:val="32"/>
          <w:lang w:val="en-US" w:eastAsia="zh-CN"/>
        </w:rPr>
      </w:pPr>
      <w:bookmarkStart w:id="2" w:name="_GoBack"/>
      <w:r>
        <w:rPr>
          <w:rFonts w:hint="eastAsia" w:ascii="Arial" w:hAnsi="Arial" w:eastAsia="黑体" w:cs="Times New Roman"/>
          <w:bCs/>
          <w:color w:val="auto"/>
          <w:sz w:val="32"/>
          <w:szCs w:val="32"/>
          <w:lang w:val="en-US" w:eastAsia="zh-CN"/>
        </w:rPr>
        <w:br w:type="page"/>
      </w:r>
    </w:p>
    <w:bookmarkEnd w:id="2"/>
    <w:p w14:paraId="4CC0CEBC">
      <w:pPr>
        <w:jc w:val="cente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七、服务方案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8995E71"/>
    <w:rsid w:val="09AE6AAA"/>
    <w:rsid w:val="108C1CE9"/>
    <w:rsid w:val="10CF6689"/>
    <w:rsid w:val="1BCB174C"/>
    <w:rsid w:val="1EC341D8"/>
    <w:rsid w:val="321C0BBB"/>
    <w:rsid w:val="33557238"/>
    <w:rsid w:val="3DBF0FE8"/>
    <w:rsid w:val="5AB36DD5"/>
    <w:rsid w:val="6044285D"/>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852</Words>
  <Characters>902</Characters>
  <Lines>0</Lines>
  <Paragraphs>0</Paragraphs>
  <TotalTime>10</TotalTime>
  <ScaleCrop>false</ScaleCrop>
  <LinksUpToDate>false</LinksUpToDate>
  <CharactersWithSpaces>968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彭圆员</cp:lastModifiedBy>
  <dcterms:modified xsi:type="dcterms:W3CDTF">2026-03-17T02:54:50Z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96DC657B1A344B599A381640768DD73B_13</vt:lpwstr>
  </property>
  <property fmtid="{D5CDD505-2E9C-101B-9397-08002B2CF9AE}" pid="4" name="KSOTemplateDocerSaveRecord">
    <vt:lpwstr>eyJoZGlkIjoiYzM2ZDI0YzYzNjkyZGE1YjQ4YmUyYTk4NGRiOWQxY2MiLCJ1c2VySWQiOiIxNzg0MDA4MjE2In0=</vt:lpwstr>
  </property>
</Properties>
</file>