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6E3A6">
      <w:pPr>
        <w:jc w:val="left"/>
        <w:rPr>
          <w:rFonts w:hint="default"/>
          <w:lang w:val="en-US" w:eastAsia="zh-CN"/>
        </w:rPr>
      </w:pPr>
      <w:bookmarkStart w:id="0" w:name="_GoBack"/>
      <w:bookmarkEnd w:id="0"/>
      <w:r>
        <w:rPr>
          <w:rFonts w:hint="eastAsia" w:ascii="宋体" w:hAnsi="宋体" w:eastAsia="宋体" w:cs="宋体"/>
          <w:b/>
          <w:bCs/>
          <w:sz w:val="28"/>
          <w:szCs w:val="28"/>
          <w:lang w:val="en-US" w:eastAsia="zh-CN"/>
        </w:rPr>
        <w:t>附件</w:t>
      </w:r>
      <w:r>
        <w:rPr>
          <w:rFonts w:hint="eastAsia" w:ascii="宋体" w:hAnsi="宋体" w:cs="宋体"/>
          <w:b/>
          <w:bCs/>
          <w:sz w:val="28"/>
          <w:szCs w:val="28"/>
          <w:lang w:val="en-US" w:eastAsia="zh-CN"/>
        </w:rPr>
        <w:t>2</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7"/>
      </w:tblGrid>
      <w:tr w14:paraId="7FFE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jc w:val="center"/>
        </w:trPr>
        <w:tc>
          <w:tcPr>
            <w:tcW w:w="9657" w:type="dxa"/>
            <w:tcBorders>
              <w:top w:val="single" w:color="auto" w:sz="4" w:space="0"/>
              <w:left w:val="single" w:color="auto" w:sz="4" w:space="0"/>
              <w:bottom w:val="single" w:color="auto" w:sz="4" w:space="0"/>
              <w:right w:val="single" w:color="auto" w:sz="4" w:space="0"/>
            </w:tcBorders>
            <w:noWrap w:val="0"/>
            <w:vAlign w:val="top"/>
          </w:tcPr>
          <w:p w14:paraId="1E85F3A0">
            <w:pPr>
              <w:spacing w:after="120" w:line="360" w:lineRule="auto"/>
              <w:ind w:firstLine="482" w:firstLineChars="150"/>
              <w:rPr>
                <w:rFonts w:ascii="仿宋_GB2312" w:hAnsi="等线" w:eastAsia="仿宋_GB2312"/>
                <w:b/>
                <w:color w:val="auto"/>
                <w:sz w:val="32"/>
              </w:rPr>
            </w:pPr>
          </w:p>
          <w:p w14:paraId="23CBC6F6">
            <w:pPr>
              <w:spacing w:after="120" w:line="360" w:lineRule="auto"/>
              <w:ind w:firstLine="482" w:firstLineChars="150"/>
              <w:rPr>
                <w:rFonts w:ascii="仿宋_GB2312" w:hAnsi="等线" w:eastAsia="仿宋_GB2312"/>
                <w:b/>
                <w:color w:val="auto"/>
                <w:sz w:val="32"/>
              </w:rPr>
            </w:pPr>
          </w:p>
          <w:p w14:paraId="7374B40B">
            <w:pPr>
              <w:spacing w:after="120" w:line="360" w:lineRule="auto"/>
              <w:jc w:val="center"/>
              <w:rPr>
                <w:rFonts w:hint="eastAsia" w:ascii="黑体" w:hAnsi="等线" w:eastAsia="黑体"/>
                <w:b/>
                <w:color w:val="auto"/>
                <w:sz w:val="72"/>
                <w:szCs w:val="72"/>
                <w:lang w:eastAsia="zh-CN"/>
              </w:rPr>
            </w:pPr>
          </w:p>
          <w:p w14:paraId="0580A2A4">
            <w:pPr>
              <w:spacing w:after="120" w:line="360" w:lineRule="auto"/>
              <w:jc w:val="center"/>
              <w:rPr>
                <w:rFonts w:ascii="黑体" w:hAnsi="等线" w:eastAsia="黑体"/>
                <w:b/>
                <w:color w:val="auto"/>
                <w:sz w:val="72"/>
                <w:szCs w:val="72"/>
              </w:rPr>
            </w:pPr>
            <w:r>
              <w:rPr>
                <w:rFonts w:hint="eastAsia" w:ascii="黑体" w:hAnsi="等线" w:eastAsia="黑体"/>
                <w:b/>
                <w:color w:val="auto"/>
                <w:sz w:val="72"/>
                <w:szCs w:val="72"/>
                <w:lang w:eastAsia="zh-CN"/>
              </w:rPr>
              <w:t>报</w:t>
            </w:r>
            <w:r>
              <w:rPr>
                <w:rFonts w:hint="eastAsia" w:ascii="黑体" w:hAnsi="等线" w:eastAsia="黑体"/>
                <w:b/>
                <w:color w:val="auto"/>
                <w:sz w:val="72"/>
                <w:szCs w:val="72"/>
              </w:rPr>
              <w:t xml:space="preserve"> </w:t>
            </w:r>
            <w:r>
              <w:rPr>
                <w:rFonts w:hint="eastAsia" w:ascii="黑体" w:hAnsi="等线" w:eastAsia="黑体"/>
                <w:b/>
                <w:color w:val="auto"/>
                <w:sz w:val="72"/>
                <w:szCs w:val="72"/>
                <w:lang w:eastAsia="zh-CN"/>
              </w:rPr>
              <w:t>价</w:t>
            </w:r>
            <w:r>
              <w:rPr>
                <w:rFonts w:hint="eastAsia" w:ascii="黑体" w:hAnsi="等线" w:eastAsia="黑体"/>
                <w:b/>
                <w:color w:val="auto"/>
                <w:sz w:val="72"/>
                <w:szCs w:val="72"/>
              </w:rPr>
              <w:t xml:space="preserve"> 文 件</w:t>
            </w:r>
          </w:p>
          <w:p w14:paraId="1DC98293">
            <w:pPr>
              <w:spacing w:after="120" w:line="360" w:lineRule="auto"/>
              <w:rPr>
                <w:rFonts w:ascii="仿宋_GB2312" w:hAnsi="等线" w:eastAsia="仿宋_GB2312"/>
                <w:b/>
                <w:color w:val="auto"/>
                <w:sz w:val="32"/>
              </w:rPr>
            </w:pPr>
          </w:p>
          <w:p w14:paraId="69D0FBA1">
            <w:pPr>
              <w:pStyle w:val="4"/>
              <w:spacing w:line="360" w:lineRule="auto"/>
              <w:ind w:firstLine="1807" w:firstLineChars="600"/>
              <w:rPr>
                <w:rFonts w:hint="eastAsia" w:hAnsi="宋体"/>
                <w:b/>
                <w:color w:val="000000"/>
                <w:sz w:val="30"/>
                <w:szCs w:val="30"/>
              </w:rPr>
            </w:pPr>
          </w:p>
          <w:p w14:paraId="5694A713">
            <w:pPr>
              <w:pStyle w:val="4"/>
              <w:spacing w:line="360" w:lineRule="auto"/>
              <w:ind w:firstLine="1807" w:firstLineChars="600"/>
              <w:rPr>
                <w:rFonts w:hint="eastAsia" w:hAnsi="宋体"/>
                <w:b/>
                <w:color w:val="000000"/>
                <w:sz w:val="30"/>
                <w:szCs w:val="30"/>
              </w:rPr>
            </w:pPr>
          </w:p>
          <w:p w14:paraId="12F712D0">
            <w:pPr>
              <w:pStyle w:val="4"/>
              <w:spacing w:line="360" w:lineRule="auto"/>
              <w:ind w:firstLine="1807" w:firstLineChars="600"/>
              <w:rPr>
                <w:rFonts w:hint="default" w:hAnsi="宋体" w:eastAsia="宋体"/>
                <w:b/>
                <w:color w:val="000000"/>
                <w:sz w:val="30"/>
                <w:szCs w:val="30"/>
                <w:lang w:val="en-US" w:eastAsia="zh-CN"/>
              </w:rPr>
            </w:pPr>
            <w:r>
              <w:rPr>
                <w:rFonts w:hint="eastAsia" w:hAnsi="宋体"/>
                <w:b/>
                <w:color w:val="000000"/>
                <w:sz w:val="30"/>
                <w:szCs w:val="30"/>
                <w:lang w:val="en-US" w:eastAsia="zh-CN"/>
              </w:rPr>
              <w:t>项目名称：中山市口腔医院舆情监测服务项目</w:t>
            </w:r>
          </w:p>
          <w:p w14:paraId="396C3C0D">
            <w:pPr>
              <w:pStyle w:val="4"/>
              <w:spacing w:line="360" w:lineRule="auto"/>
              <w:ind w:firstLine="1807" w:firstLineChars="600"/>
              <w:rPr>
                <w:rFonts w:hAnsi="宋体"/>
                <w:b/>
                <w:color w:val="000000"/>
                <w:sz w:val="30"/>
                <w:szCs w:val="30"/>
                <w:u w:val="single"/>
              </w:rPr>
            </w:pPr>
            <w:r>
              <w:rPr>
                <w:rFonts w:hint="eastAsia" w:hAnsi="宋体"/>
                <w:b/>
                <w:color w:val="000000"/>
                <w:sz w:val="30"/>
                <w:szCs w:val="30"/>
              </w:rPr>
              <w:t>供应商名称：</w:t>
            </w:r>
          </w:p>
          <w:p w14:paraId="5E883130">
            <w:pPr>
              <w:pStyle w:val="4"/>
              <w:spacing w:line="360" w:lineRule="auto"/>
              <w:ind w:firstLine="1807" w:firstLineChars="600"/>
              <w:rPr>
                <w:rFonts w:hint="eastAsia" w:hAnsi="宋体"/>
                <w:b/>
                <w:color w:val="000000"/>
                <w:sz w:val="30"/>
                <w:szCs w:val="30"/>
              </w:rPr>
            </w:pPr>
            <w:r>
              <w:rPr>
                <w:rFonts w:hint="eastAsia" w:hAnsi="宋体"/>
                <w:b/>
                <w:color w:val="000000"/>
                <w:sz w:val="30"/>
                <w:szCs w:val="30"/>
              </w:rPr>
              <w:t>供应商代表及联系电话：</w:t>
            </w:r>
          </w:p>
          <w:p w14:paraId="728DF151">
            <w:pPr>
              <w:pStyle w:val="4"/>
              <w:spacing w:line="360" w:lineRule="auto"/>
              <w:ind w:firstLine="1807" w:firstLineChars="600"/>
              <w:rPr>
                <w:rFonts w:hint="default" w:hAnsi="宋体" w:eastAsia="宋体"/>
                <w:b/>
                <w:color w:val="000000"/>
                <w:sz w:val="30"/>
                <w:szCs w:val="30"/>
                <w:lang w:val="en-US" w:eastAsia="zh-CN"/>
              </w:rPr>
            </w:pPr>
            <w:r>
              <w:rPr>
                <w:rFonts w:hint="eastAsia" w:hAnsi="宋体"/>
                <w:b/>
                <w:color w:val="000000"/>
                <w:sz w:val="30"/>
                <w:szCs w:val="30"/>
                <w:lang w:val="en-US" w:eastAsia="zh-CN"/>
              </w:rPr>
              <w:t>供应商地址：</w:t>
            </w:r>
          </w:p>
          <w:p w14:paraId="2F28E43E">
            <w:pPr>
              <w:autoSpaceDE w:val="0"/>
              <w:autoSpaceDN w:val="0"/>
              <w:spacing w:line="360" w:lineRule="auto"/>
              <w:jc w:val="center"/>
              <w:rPr>
                <w:rFonts w:ascii="宋体" w:hAnsi="宋体"/>
                <w:b/>
                <w:color w:val="000000"/>
                <w:sz w:val="30"/>
                <w:szCs w:val="30"/>
              </w:rPr>
            </w:pPr>
            <w:r>
              <w:rPr>
                <w:rFonts w:hint="eastAsia" w:ascii="宋体" w:hAnsi="宋体"/>
                <w:b/>
                <w:color w:val="000000"/>
                <w:sz w:val="30"/>
                <w:szCs w:val="30"/>
              </w:rPr>
              <w:t xml:space="preserve"> 日期：</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年</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月</w:t>
            </w:r>
            <w:r>
              <w:rPr>
                <w:rFonts w:hint="eastAsia" w:ascii="宋体" w:hAnsi="宋体"/>
                <w:b/>
                <w:color w:val="000000"/>
                <w:sz w:val="30"/>
                <w:szCs w:val="30"/>
                <w:u w:val="single"/>
                <w:lang w:val="en-US" w:eastAsia="zh-CN"/>
              </w:rPr>
              <w:t xml:space="preserve">       </w:t>
            </w:r>
            <w:r>
              <w:rPr>
                <w:rFonts w:hint="eastAsia" w:ascii="宋体" w:hAnsi="宋体"/>
                <w:b/>
                <w:color w:val="000000"/>
                <w:sz w:val="30"/>
                <w:szCs w:val="30"/>
              </w:rPr>
              <w:t>日</w:t>
            </w:r>
          </w:p>
          <w:p w14:paraId="7A4E6DCB">
            <w:pPr>
              <w:spacing w:after="120" w:line="400" w:lineRule="exact"/>
              <w:jc w:val="both"/>
              <w:rPr>
                <w:rFonts w:ascii="仿宋_GB2312" w:hAnsi="等线" w:eastAsia="仿宋_GB2312"/>
                <w:b/>
                <w:color w:val="auto"/>
                <w:sz w:val="32"/>
              </w:rPr>
            </w:pPr>
          </w:p>
          <w:p w14:paraId="700F7A49">
            <w:pPr>
              <w:spacing w:after="120" w:line="400" w:lineRule="exact"/>
              <w:jc w:val="both"/>
              <w:rPr>
                <w:rFonts w:ascii="仿宋_GB2312" w:hAnsi="等线" w:eastAsia="仿宋_GB2312"/>
                <w:b/>
                <w:color w:val="auto"/>
                <w:sz w:val="32"/>
              </w:rPr>
            </w:pPr>
          </w:p>
          <w:p w14:paraId="02C0F554">
            <w:pPr>
              <w:spacing w:after="120" w:line="400" w:lineRule="exact"/>
              <w:jc w:val="both"/>
              <w:rPr>
                <w:rFonts w:ascii="仿宋_GB2312" w:hAnsi="等线" w:eastAsia="仿宋_GB2312"/>
                <w:b/>
                <w:color w:val="auto"/>
                <w:sz w:val="32"/>
              </w:rPr>
            </w:pPr>
          </w:p>
          <w:p w14:paraId="08AB9904">
            <w:pPr>
              <w:spacing w:after="120" w:line="400" w:lineRule="exact"/>
              <w:jc w:val="both"/>
              <w:rPr>
                <w:rFonts w:ascii="仿宋_GB2312" w:hAnsi="等线" w:eastAsia="仿宋_GB2312"/>
                <w:b/>
                <w:color w:val="auto"/>
                <w:sz w:val="32"/>
              </w:rPr>
            </w:pPr>
          </w:p>
          <w:p w14:paraId="454EAE2A">
            <w:pPr>
              <w:spacing w:after="120" w:line="400" w:lineRule="exact"/>
              <w:jc w:val="both"/>
              <w:rPr>
                <w:rFonts w:ascii="仿宋_GB2312" w:hAnsi="等线" w:eastAsia="仿宋_GB2312"/>
                <w:b/>
                <w:color w:val="auto"/>
                <w:sz w:val="32"/>
              </w:rPr>
            </w:pPr>
          </w:p>
          <w:p w14:paraId="4FACA1FA">
            <w:pPr>
              <w:spacing w:after="120" w:line="400" w:lineRule="exact"/>
              <w:jc w:val="both"/>
              <w:rPr>
                <w:rFonts w:ascii="仿宋_GB2312" w:hAnsi="等线" w:eastAsia="仿宋_GB2312"/>
                <w:b/>
                <w:color w:val="auto"/>
                <w:sz w:val="32"/>
              </w:rPr>
            </w:pPr>
          </w:p>
          <w:p w14:paraId="7A99D10A">
            <w:pPr>
              <w:spacing w:after="120" w:line="400" w:lineRule="exact"/>
              <w:jc w:val="both"/>
              <w:rPr>
                <w:rFonts w:ascii="仿宋_GB2312" w:hAnsi="等线" w:eastAsia="仿宋_GB2312"/>
                <w:b/>
                <w:color w:val="auto"/>
                <w:sz w:val="32"/>
              </w:rPr>
            </w:pPr>
          </w:p>
          <w:p w14:paraId="1456C064">
            <w:pPr>
              <w:spacing w:after="120" w:line="400" w:lineRule="exact"/>
              <w:jc w:val="both"/>
              <w:rPr>
                <w:rFonts w:ascii="仿宋_GB2312" w:hAnsi="等线" w:eastAsia="仿宋_GB2312"/>
                <w:b/>
                <w:color w:val="auto"/>
                <w:sz w:val="32"/>
              </w:rPr>
            </w:pPr>
          </w:p>
        </w:tc>
      </w:tr>
    </w:tbl>
    <w:p w14:paraId="205DAEEC">
      <w:pPr>
        <w:pStyle w:val="9"/>
        <w:spacing w:line="360" w:lineRule="auto"/>
        <w:jc w:val="center"/>
        <w:rPr>
          <w:rFonts w:hint="eastAsia" w:ascii="宋体" w:hAnsi="宋体"/>
          <w:b/>
          <w:color w:val="000000"/>
          <w:sz w:val="32"/>
          <w:szCs w:val="32"/>
          <w:lang w:val="en-US" w:eastAsia="zh-CN"/>
        </w:rPr>
        <w:sectPr>
          <w:footerReference r:id="rId3" w:type="default"/>
          <w:pgSz w:w="11906" w:h="16838"/>
          <w:pgMar w:top="1440" w:right="1800" w:bottom="1440" w:left="1800" w:header="851" w:footer="992" w:gutter="0"/>
          <w:pgNumType w:fmt="decimal"/>
          <w:cols w:space="425" w:num="1"/>
          <w:docGrid w:type="lines" w:linePitch="312" w:charSpace="0"/>
        </w:sectPr>
      </w:pPr>
    </w:p>
    <w:p w14:paraId="50281096">
      <w:pPr>
        <w:pStyle w:val="9"/>
        <w:spacing w:line="360" w:lineRule="auto"/>
        <w:jc w:val="center"/>
        <w:rPr>
          <w:rFonts w:hint="eastAsia" w:ascii="宋体" w:hAnsi="宋体" w:eastAsia="宋体"/>
          <w:b/>
          <w:color w:val="000000"/>
          <w:sz w:val="32"/>
          <w:szCs w:val="32"/>
          <w:lang w:eastAsia="zh-CN"/>
        </w:rPr>
      </w:pPr>
      <w:r>
        <w:rPr>
          <w:rFonts w:hint="eastAsia" w:ascii="宋体" w:hAnsi="宋体"/>
          <w:b/>
          <w:color w:val="000000"/>
          <w:sz w:val="32"/>
          <w:szCs w:val="32"/>
          <w:lang w:val="en-US" w:eastAsia="zh-CN"/>
        </w:rPr>
        <w:t>1.</w:t>
      </w:r>
      <w:r>
        <w:rPr>
          <w:rFonts w:hint="eastAsia" w:ascii="宋体" w:hAnsi="宋体"/>
          <w:b/>
          <w:color w:val="000000"/>
          <w:sz w:val="32"/>
          <w:szCs w:val="32"/>
          <w:lang w:eastAsia="zh-CN"/>
        </w:rPr>
        <w:t>报价表</w:t>
      </w:r>
    </w:p>
    <w:p w14:paraId="077C267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color w:val="000000"/>
          <w:sz w:val="24"/>
          <w:szCs w:val="24"/>
          <w:lang w:eastAsia="zh-CN"/>
        </w:rPr>
        <w:t>项目名</w:t>
      </w:r>
      <w:r>
        <w:rPr>
          <w:rFonts w:hint="eastAsia" w:ascii="宋体" w:hAnsi="宋体" w:eastAsia="宋体"/>
          <w:color w:val="000000"/>
          <w:sz w:val="24"/>
          <w:szCs w:val="24"/>
          <w:lang w:eastAsia="zh-CN"/>
        </w:rPr>
        <w:t>称：</w:t>
      </w:r>
      <w:r>
        <w:rPr>
          <w:rFonts w:hint="eastAsia" w:ascii="宋体" w:hAnsi="宋体" w:eastAsia="宋体" w:cs="宋体"/>
          <w:i w:val="0"/>
          <w:iCs w:val="0"/>
          <w:caps w:val="0"/>
          <w:color w:val="auto"/>
          <w:spacing w:val="0"/>
          <w:sz w:val="24"/>
          <w:szCs w:val="24"/>
          <w:shd w:val="clear" w:color="auto" w:fill="FFFFFF"/>
          <w:lang w:val="en-US" w:eastAsia="zh-CN"/>
        </w:rPr>
        <w:t>中山市口腔医院舆情监测服务项目</w:t>
      </w:r>
    </w:p>
    <w:p w14:paraId="2B5323B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eastAsia="宋体" w:cs="宋体"/>
          <w:i w:val="0"/>
          <w:iCs w:val="0"/>
          <w:caps w:val="0"/>
          <w:color w:val="auto"/>
          <w:spacing w:val="0"/>
          <w:sz w:val="24"/>
          <w:szCs w:val="24"/>
          <w:shd w:val="clear" w:color="auto" w:fill="FFFFFF"/>
          <w:lang w:val="en-US" w:eastAsia="zh-CN"/>
        </w:rPr>
      </w:pPr>
    </w:p>
    <w:tbl>
      <w:tblPr>
        <w:tblStyle w:val="7"/>
        <w:tblW w:w="8280" w:type="dxa"/>
        <w:tblInd w:w="1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895"/>
        <w:gridCol w:w="2820"/>
        <w:gridCol w:w="1830"/>
      </w:tblGrid>
      <w:tr w14:paraId="36748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735" w:type="dxa"/>
            <w:noWrap w:val="0"/>
            <w:vAlign w:val="center"/>
          </w:tcPr>
          <w:p w14:paraId="5C73B74D">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序号</w:t>
            </w:r>
          </w:p>
        </w:tc>
        <w:tc>
          <w:tcPr>
            <w:tcW w:w="2895" w:type="dxa"/>
            <w:noWrap w:val="0"/>
            <w:vAlign w:val="center"/>
          </w:tcPr>
          <w:p w14:paraId="79046DF5">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w:t>
            </w:r>
            <w:r>
              <w:rPr>
                <w:rFonts w:hint="eastAsia" w:ascii="宋体" w:hAnsi="宋体" w:cs="宋体"/>
                <w:i w:val="0"/>
                <w:iCs w:val="0"/>
                <w:color w:val="000000"/>
                <w:kern w:val="0"/>
                <w:sz w:val="21"/>
                <w:szCs w:val="21"/>
                <w:u w:val="none"/>
                <w:lang w:val="en-US" w:eastAsia="zh-CN"/>
              </w:rPr>
              <w:t>名称</w:t>
            </w:r>
          </w:p>
        </w:tc>
        <w:tc>
          <w:tcPr>
            <w:tcW w:w="2820" w:type="dxa"/>
            <w:noWrap w:val="0"/>
            <w:vAlign w:val="center"/>
          </w:tcPr>
          <w:p w14:paraId="7FCAC53C">
            <w:pPr>
              <w:widowControl/>
              <w:jc w:val="center"/>
              <w:textAlignment w:val="center"/>
              <w:rPr>
                <w:rFonts w:hint="default" w:ascii="宋体" w:hAnsi="宋体" w:eastAsia="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合计（元）</w:t>
            </w:r>
          </w:p>
        </w:tc>
        <w:tc>
          <w:tcPr>
            <w:tcW w:w="1830" w:type="dxa"/>
            <w:noWrap w:val="0"/>
            <w:vAlign w:val="center"/>
          </w:tcPr>
          <w:p w14:paraId="3AD131F6">
            <w:pPr>
              <w:widowControl/>
              <w:jc w:val="center"/>
              <w:textAlignment w:val="center"/>
              <w:rPr>
                <w:rFonts w:hint="default" w:ascii="宋体" w:hAnsi="宋体" w:cs="宋体"/>
                <w:i w:val="0"/>
                <w:iCs w:val="0"/>
                <w:color w:val="000000"/>
                <w:kern w:val="0"/>
                <w:sz w:val="21"/>
                <w:szCs w:val="21"/>
                <w:u w:val="none"/>
                <w:lang w:val="en-US" w:eastAsia="zh-CN"/>
              </w:rPr>
            </w:pPr>
            <w:r>
              <w:rPr>
                <w:rFonts w:hint="eastAsia" w:ascii="宋体" w:hAnsi="宋体" w:cs="宋体"/>
                <w:i w:val="0"/>
                <w:iCs w:val="0"/>
                <w:color w:val="000000"/>
                <w:kern w:val="0"/>
                <w:sz w:val="21"/>
                <w:szCs w:val="21"/>
                <w:u w:val="none"/>
                <w:lang w:val="en-US" w:eastAsia="zh-CN"/>
              </w:rPr>
              <w:t>备注</w:t>
            </w:r>
          </w:p>
        </w:tc>
      </w:tr>
      <w:tr w14:paraId="276D1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735" w:type="dxa"/>
            <w:noWrap w:val="0"/>
            <w:vAlign w:val="center"/>
          </w:tcPr>
          <w:p w14:paraId="5AB09E31">
            <w:pPr>
              <w:widowControl/>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2895" w:type="dxa"/>
            <w:noWrap w:val="0"/>
            <w:vAlign w:val="center"/>
          </w:tcPr>
          <w:p w14:paraId="021D8807">
            <w:pPr>
              <w:widowControl/>
              <w:jc w:val="center"/>
              <w:textAlignment w:val="center"/>
              <w:rPr>
                <w:rFonts w:hint="eastAsia" w:ascii="宋体" w:hAnsi="宋体" w:eastAsia="宋体" w:cs="宋体"/>
                <w:i w:val="0"/>
                <w:iCs w:val="0"/>
                <w:color w:val="000000"/>
                <w:sz w:val="21"/>
                <w:szCs w:val="21"/>
                <w:highlight w:val="yellow"/>
                <w:u w:val="none"/>
                <w:lang w:val="en-US" w:eastAsia="zh-CN"/>
              </w:rPr>
            </w:pPr>
            <w:r>
              <w:rPr>
                <w:rFonts w:hint="eastAsia" w:ascii="宋体" w:hAnsi="宋体" w:eastAsia="宋体" w:cs="宋体"/>
                <w:i w:val="0"/>
                <w:iCs w:val="0"/>
                <w:color w:val="000000"/>
                <w:kern w:val="0"/>
                <w:sz w:val="21"/>
                <w:szCs w:val="21"/>
                <w:u w:val="none"/>
                <w:lang w:val="en-US" w:eastAsia="zh-CN"/>
              </w:rPr>
              <w:t>中山市口腔医院舆情监测服务项目</w:t>
            </w:r>
          </w:p>
        </w:tc>
        <w:tc>
          <w:tcPr>
            <w:tcW w:w="2820" w:type="dxa"/>
            <w:noWrap w:val="0"/>
            <w:vAlign w:val="center"/>
          </w:tcPr>
          <w:p w14:paraId="017B4AE9">
            <w:pPr>
              <w:widowControl/>
              <w:jc w:val="left"/>
              <w:textAlignment w:val="center"/>
              <w:rPr>
                <w:rFonts w:hint="eastAsia" w:ascii="宋体" w:hAnsi="宋体" w:eastAsia="宋体" w:cs="宋体"/>
                <w:i w:val="0"/>
                <w:iCs w:val="0"/>
                <w:color w:val="000000"/>
                <w:sz w:val="21"/>
                <w:szCs w:val="21"/>
                <w:u w:val="none"/>
                <w:lang w:val="en-US" w:eastAsia="zh-CN"/>
              </w:rPr>
            </w:pPr>
            <w:r>
              <w:rPr>
                <w:rFonts w:hint="eastAsia" w:ascii="宋体" w:hAnsi="宋体" w:cs="宋体"/>
                <w:i w:val="0"/>
                <w:iCs w:val="0"/>
                <w:color w:val="000000"/>
                <w:sz w:val="21"/>
                <w:szCs w:val="21"/>
                <w:u w:val="none"/>
                <w:lang w:val="en-US" w:eastAsia="zh-CN"/>
              </w:rPr>
              <w:t>¥</w:t>
            </w:r>
            <w:r>
              <w:rPr>
                <w:rFonts w:hint="eastAsia" w:ascii="宋体" w:hAnsi="宋体" w:cs="宋体"/>
                <w:i w:val="0"/>
                <w:iCs w:val="0"/>
                <w:color w:val="000000"/>
                <w:sz w:val="21"/>
                <w:szCs w:val="21"/>
                <w:u w:val="single"/>
                <w:lang w:val="en-US" w:eastAsia="zh-CN"/>
              </w:rPr>
              <w:t xml:space="preserve">         </w:t>
            </w:r>
            <w:r>
              <w:rPr>
                <w:rFonts w:hint="eastAsia" w:ascii="宋体" w:hAnsi="宋体" w:cs="宋体"/>
                <w:i w:val="0"/>
                <w:iCs w:val="0"/>
                <w:color w:val="000000"/>
                <w:sz w:val="21"/>
                <w:szCs w:val="21"/>
                <w:u w:val="none"/>
                <w:lang w:val="en-US" w:eastAsia="zh-CN"/>
              </w:rPr>
              <w:t>元（大写金额：人民币</w:t>
            </w:r>
            <w:r>
              <w:rPr>
                <w:rFonts w:hint="eastAsia" w:ascii="宋体" w:hAnsi="宋体" w:cs="宋体"/>
                <w:i w:val="0"/>
                <w:iCs w:val="0"/>
                <w:color w:val="000000"/>
                <w:sz w:val="21"/>
                <w:szCs w:val="21"/>
                <w:u w:val="single"/>
                <w:lang w:val="en-US" w:eastAsia="zh-CN"/>
              </w:rPr>
              <w:t xml:space="preserve">               </w:t>
            </w:r>
            <w:r>
              <w:rPr>
                <w:rFonts w:hint="eastAsia" w:ascii="宋体" w:hAnsi="宋体" w:cs="宋体"/>
                <w:i w:val="0"/>
                <w:iCs w:val="0"/>
                <w:color w:val="000000"/>
                <w:sz w:val="21"/>
                <w:szCs w:val="21"/>
                <w:u w:val="none"/>
                <w:lang w:val="en-US" w:eastAsia="zh-CN"/>
              </w:rPr>
              <w:t>）</w:t>
            </w:r>
          </w:p>
        </w:tc>
        <w:tc>
          <w:tcPr>
            <w:tcW w:w="1830" w:type="dxa"/>
            <w:noWrap w:val="0"/>
            <w:vAlign w:val="center"/>
          </w:tcPr>
          <w:p w14:paraId="57B8E7F0">
            <w:pPr>
              <w:widowControl/>
              <w:jc w:val="center"/>
              <w:textAlignment w:val="center"/>
              <w:rPr>
                <w:rFonts w:hint="eastAsia" w:ascii="宋体" w:hAnsi="宋体" w:eastAsia="宋体" w:cs="宋体"/>
                <w:i w:val="0"/>
                <w:iCs w:val="0"/>
                <w:color w:val="000000"/>
                <w:sz w:val="21"/>
                <w:szCs w:val="21"/>
                <w:u w:val="none"/>
                <w:lang w:val="en-US" w:eastAsia="zh-CN"/>
              </w:rPr>
            </w:pPr>
          </w:p>
        </w:tc>
      </w:tr>
    </w:tbl>
    <w:p w14:paraId="69A2F7DC">
      <w:pPr>
        <w:spacing w:line="360" w:lineRule="auto"/>
        <w:rPr>
          <w:rFonts w:hint="eastAsia" w:ascii="宋体" w:hAnsi="宋体"/>
          <w:color w:val="000000"/>
          <w:sz w:val="24"/>
          <w:szCs w:val="24"/>
        </w:rPr>
      </w:pPr>
      <w:r>
        <w:rPr>
          <w:rFonts w:hint="eastAsia" w:ascii="宋体" w:hAnsi="宋体"/>
          <w:color w:val="000000"/>
          <w:sz w:val="24"/>
          <w:szCs w:val="24"/>
        </w:rPr>
        <w:t>注：</w:t>
      </w:r>
    </w:p>
    <w:p w14:paraId="53A14EE1">
      <w:pPr>
        <w:spacing w:line="360" w:lineRule="auto"/>
        <w:rPr>
          <w:rFonts w:ascii="宋体" w:hAnsi="宋体"/>
          <w:color w:val="000000"/>
          <w:szCs w:val="21"/>
        </w:rPr>
      </w:pPr>
      <w:r>
        <w:rPr>
          <w:rFonts w:hint="eastAsia" w:ascii="宋体" w:hAnsi="宋体"/>
          <w:color w:val="000000"/>
          <w:szCs w:val="21"/>
        </w:rPr>
        <w:t>注：</w:t>
      </w:r>
    </w:p>
    <w:p w14:paraId="1A1A7387">
      <w:pPr>
        <w:spacing w:line="360" w:lineRule="auto"/>
        <w:ind w:firstLine="422" w:firstLineChars="200"/>
        <w:rPr>
          <w:rFonts w:hint="eastAsia" w:ascii="宋体" w:hAnsi="宋体"/>
          <w:color w:val="000000"/>
          <w:sz w:val="24"/>
          <w:szCs w:val="24"/>
        </w:rPr>
      </w:pPr>
      <w:r>
        <w:rPr>
          <w:rFonts w:hint="eastAsia" w:ascii="宋体" w:hAnsi="宋体"/>
          <w:b/>
          <w:bCs/>
          <w:color w:val="000000"/>
          <w:szCs w:val="21"/>
        </w:rPr>
        <w:t>1.</w:t>
      </w:r>
      <w:r>
        <w:rPr>
          <w:rFonts w:hint="eastAsia" w:ascii="宋体" w:hAnsi="宋体"/>
          <w:b/>
          <w:bCs/>
          <w:color w:val="000000"/>
          <w:szCs w:val="21"/>
          <w:lang w:eastAsia="zh-CN"/>
        </w:rPr>
        <w:t>本项目</w:t>
      </w:r>
      <w:r>
        <w:rPr>
          <w:rFonts w:hint="eastAsia" w:ascii="宋体" w:hAnsi="宋体"/>
          <w:b/>
          <w:bCs/>
          <w:color w:val="000000"/>
          <w:szCs w:val="21"/>
          <w:lang w:val="en-US" w:eastAsia="zh-CN"/>
        </w:rPr>
        <w:t>合计</w:t>
      </w:r>
      <w:r>
        <w:rPr>
          <w:rFonts w:hint="eastAsia" w:ascii="宋体" w:hAnsi="宋体"/>
          <w:b/>
          <w:bCs/>
          <w:color w:val="000000"/>
          <w:szCs w:val="21"/>
          <w:lang w:eastAsia="zh-CN"/>
        </w:rPr>
        <w:t>的最高限价为</w:t>
      </w:r>
      <w:r>
        <w:rPr>
          <w:rFonts w:hint="eastAsia" w:ascii="宋体" w:hAnsi="宋体"/>
          <w:b/>
          <w:bCs/>
          <w:color w:val="000000"/>
          <w:szCs w:val="21"/>
          <w:lang w:val="en-US" w:eastAsia="zh-CN"/>
        </w:rPr>
        <w:t>50000.00元，供应商报价合计不得高于总价最高限价，否则为无效报价。</w:t>
      </w:r>
    </w:p>
    <w:p w14:paraId="2837B6FD">
      <w:pPr>
        <w:spacing w:line="360" w:lineRule="auto"/>
        <w:ind w:firstLine="480" w:firstLineChars="200"/>
        <w:rPr>
          <w:rFonts w:hint="eastAsia" w:ascii="宋体" w:hAnsi="宋体" w:eastAsia="宋体"/>
          <w:color w:val="000000"/>
          <w:sz w:val="24"/>
          <w:szCs w:val="24"/>
          <w:lang w:eastAsia="zh-CN"/>
        </w:rPr>
      </w:pPr>
      <w:r>
        <w:rPr>
          <w:rFonts w:hint="eastAsia" w:ascii="宋体" w:hAnsi="宋体"/>
          <w:color w:val="000000"/>
          <w:sz w:val="24"/>
          <w:szCs w:val="24"/>
          <w:lang w:val="en-US" w:eastAsia="zh-CN"/>
        </w:rPr>
        <w:t>2.</w:t>
      </w:r>
      <w:r>
        <w:rPr>
          <w:rFonts w:hint="eastAsia" w:ascii="宋体" w:hAnsi="宋体"/>
          <w:color w:val="000000"/>
          <w:sz w:val="24"/>
          <w:szCs w:val="24"/>
        </w:rPr>
        <w:t>供应商须按要求填写所有信息，不得随意更改本表</w:t>
      </w:r>
      <w:r>
        <w:rPr>
          <w:rFonts w:hint="eastAsia" w:ascii="宋体" w:hAnsi="宋体"/>
          <w:color w:val="000000"/>
          <w:sz w:val="24"/>
          <w:szCs w:val="24"/>
          <w:lang w:val="en-US" w:eastAsia="zh-CN"/>
        </w:rPr>
        <w:t>已有内容</w:t>
      </w:r>
      <w:r>
        <w:rPr>
          <w:rFonts w:hint="eastAsia" w:ascii="宋体" w:hAnsi="宋体"/>
          <w:color w:val="000000"/>
          <w:sz w:val="24"/>
          <w:szCs w:val="24"/>
        </w:rPr>
        <w:t>。</w:t>
      </w:r>
    </w:p>
    <w:p w14:paraId="63487858">
      <w:pPr>
        <w:tabs>
          <w:tab w:val="left" w:pos="0"/>
        </w:tabs>
        <w:spacing w:line="360" w:lineRule="auto"/>
        <w:ind w:firstLine="480" w:firstLineChars="200"/>
        <w:rPr>
          <w:rFonts w:ascii="宋体" w:hAnsi="宋体" w:cs="宋体"/>
          <w:color w:val="000000"/>
          <w:kern w:val="1"/>
          <w:sz w:val="24"/>
          <w:szCs w:val="24"/>
        </w:rPr>
      </w:pPr>
      <w:r>
        <w:rPr>
          <w:rFonts w:hint="eastAsia" w:ascii="宋体" w:hAnsi="宋体"/>
          <w:color w:val="000000"/>
          <w:sz w:val="24"/>
          <w:szCs w:val="24"/>
          <w:lang w:val="en-US" w:eastAsia="zh-CN"/>
        </w:rPr>
        <w:t>3</w:t>
      </w:r>
      <w:r>
        <w:rPr>
          <w:rFonts w:hint="eastAsia" w:ascii="宋体" w:hAnsi="宋体"/>
          <w:color w:val="000000"/>
          <w:sz w:val="24"/>
          <w:szCs w:val="24"/>
        </w:rPr>
        <w:t>.供应商根据企业自身能力报出项目</w:t>
      </w:r>
      <w:r>
        <w:rPr>
          <w:rFonts w:hint="eastAsia" w:ascii="宋体" w:hAnsi="宋体"/>
          <w:color w:val="000000"/>
          <w:sz w:val="24"/>
          <w:szCs w:val="24"/>
          <w:lang w:eastAsia="zh-CN"/>
        </w:rPr>
        <w:t>单价</w:t>
      </w:r>
      <w:r>
        <w:rPr>
          <w:rFonts w:hint="eastAsia" w:ascii="宋体" w:hAnsi="宋体"/>
          <w:color w:val="000000"/>
          <w:sz w:val="24"/>
          <w:szCs w:val="24"/>
        </w:rPr>
        <w:t>（人民币）。（须精确到小数点后两位，格式：XX.XX）。</w:t>
      </w:r>
    </w:p>
    <w:p w14:paraId="7BF984CD">
      <w:pPr>
        <w:tabs>
          <w:tab w:val="left" w:pos="0"/>
        </w:tabs>
        <w:spacing w:line="360" w:lineRule="auto"/>
        <w:ind w:firstLine="480" w:firstLineChars="200"/>
        <w:rPr>
          <w:rFonts w:hint="eastAsia" w:ascii="宋体" w:hAnsi="宋体" w:eastAsia="宋体"/>
          <w:color w:val="000000"/>
          <w:sz w:val="24"/>
          <w:szCs w:val="24"/>
          <w:lang w:eastAsia="zh-CN"/>
        </w:rPr>
      </w:pPr>
      <w:r>
        <w:rPr>
          <w:rFonts w:hint="eastAsia" w:ascii="宋体" w:hAnsi="宋体"/>
          <w:color w:val="000000"/>
          <w:sz w:val="24"/>
          <w:szCs w:val="24"/>
          <w:lang w:val="en-US" w:eastAsia="zh-CN"/>
        </w:rPr>
        <w:t>4</w:t>
      </w:r>
      <w:r>
        <w:rPr>
          <w:rFonts w:hint="eastAsia" w:ascii="宋体" w:hAnsi="宋体"/>
          <w:color w:val="000000"/>
          <w:sz w:val="24"/>
          <w:szCs w:val="24"/>
        </w:rPr>
        <w:t>.</w:t>
      </w:r>
      <w:r>
        <w:rPr>
          <w:rFonts w:hint="eastAsia" w:ascii="宋体" w:hAnsi="宋体"/>
          <w:color w:val="000000"/>
          <w:sz w:val="24"/>
          <w:szCs w:val="24"/>
          <w:lang w:val="en-US" w:eastAsia="zh-CN"/>
        </w:rPr>
        <w:t>报价</w:t>
      </w:r>
      <w:r>
        <w:rPr>
          <w:rFonts w:hint="eastAsia" w:ascii="宋体" w:hAnsi="宋体"/>
          <w:color w:val="000000"/>
          <w:sz w:val="24"/>
          <w:szCs w:val="24"/>
        </w:rPr>
        <w:t>须包含</w:t>
      </w:r>
      <w:r>
        <w:rPr>
          <w:rFonts w:hint="eastAsia" w:ascii="宋体" w:hAnsi="宋体"/>
          <w:color w:val="000000"/>
          <w:sz w:val="24"/>
          <w:szCs w:val="24"/>
          <w:lang w:val="en-US" w:eastAsia="zh-CN"/>
        </w:rPr>
        <w:t>所有产品内容</w:t>
      </w:r>
      <w:r>
        <w:rPr>
          <w:rFonts w:hint="eastAsia" w:ascii="宋体" w:hAnsi="宋体"/>
          <w:color w:val="000000"/>
          <w:sz w:val="24"/>
          <w:szCs w:val="24"/>
          <w:lang w:eastAsia="zh-CN"/>
        </w:rPr>
        <w:t>。</w:t>
      </w:r>
    </w:p>
    <w:p w14:paraId="3A293F36">
      <w:pPr>
        <w:tabs>
          <w:tab w:val="left" w:pos="0"/>
        </w:tabs>
        <w:spacing w:line="360" w:lineRule="auto"/>
        <w:ind w:firstLine="480" w:firstLineChars="200"/>
        <w:rPr>
          <w:rFonts w:ascii="宋体" w:hAnsi="宋体" w:cs="宋体"/>
          <w:color w:val="000000"/>
          <w:kern w:val="1"/>
          <w:sz w:val="24"/>
          <w:szCs w:val="24"/>
        </w:rPr>
      </w:pPr>
      <w:r>
        <w:rPr>
          <w:rFonts w:hint="eastAsia" w:ascii="宋体" w:hAnsi="宋体"/>
          <w:color w:val="000000"/>
          <w:sz w:val="24"/>
          <w:szCs w:val="24"/>
          <w:lang w:val="en-US" w:eastAsia="zh-CN"/>
        </w:rPr>
        <w:t>5.</w:t>
      </w:r>
      <w:r>
        <w:rPr>
          <w:rFonts w:hint="eastAsia" w:ascii="宋体" w:hAnsi="宋体"/>
          <w:color w:val="000000"/>
          <w:sz w:val="24"/>
          <w:szCs w:val="24"/>
        </w:rPr>
        <w:t>供应商在填报报价时，应根据公司自身的成本核算情况，充分考虑市场价格的波动风险。一经参与，即认为已充分考虑有关风险，愿意承担因这些风险所造成的一切经济损失，并放弃因此造成的损失求偿权。</w:t>
      </w:r>
    </w:p>
    <w:p w14:paraId="785F1BEF">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lang w:eastAsia="zh-CN"/>
        </w:rPr>
      </w:pPr>
    </w:p>
    <w:p w14:paraId="60BD8993">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lang w:eastAsia="zh-CN"/>
        </w:rPr>
      </w:pPr>
    </w:p>
    <w:p w14:paraId="39FB926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eastAsia="zh-CN"/>
        </w:rPr>
        <w:t>供应商</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lang w:eastAsia="zh-CN"/>
        </w:rPr>
        <w:t>（加盖公章）</w:t>
      </w:r>
      <w:r>
        <w:rPr>
          <w:rFonts w:hint="eastAsia" w:ascii="宋体" w:hAnsi="宋体" w:eastAsia="宋体" w:cs="宋体"/>
          <w:color w:val="auto"/>
          <w:kern w:val="0"/>
          <w:sz w:val="24"/>
          <w:szCs w:val="24"/>
        </w:rPr>
        <w:t>：　　　　</w:t>
      </w:r>
    </w:p>
    <w:p w14:paraId="1AF9DC8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kern w:val="0"/>
          <w:sz w:val="24"/>
          <w:szCs w:val="24"/>
        </w:rPr>
      </w:pPr>
    </w:p>
    <w:p w14:paraId="6ED12984">
      <w:pPr>
        <w:spacing w:line="360" w:lineRule="auto"/>
        <w:rPr>
          <w:rFonts w:hint="eastAsia" w:ascii="宋体" w:hAnsi="宋体"/>
          <w:color w:val="000000"/>
          <w:sz w:val="24"/>
          <w:szCs w:val="24"/>
        </w:rPr>
      </w:pPr>
      <w:r>
        <w:rPr>
          <w:rFonts w:hint="eastAsia" w:ascii="宋体" w:hAnsi="宋体" w:eastAsia="宋体" w:cs="宋体"/>
          <w:color w:val="auto"/>
          <w:kern w:val="0"/>
          <w:sz w:val="24"/>
          <w:szCs w:val="24"/>
        </w:rPr>
        <w:t>日期：</w:t>
      </w:r>
    </w:p>
    <w:p w14:paraId="72D938A4">
      <w:pPr>
        <w:pStyle w:val="9"/>
        <w:rPr>
          <w:rFonts w:hint="eastAsia" w:ascii="宋体" w:hAnsi="宋体"/>
          <w:color w:val="000000"/>
          <w:szCs w:val="21"/>
        </w:rPr>
      </w:pPr>
    </w:p>
    <w:p w14:paraId="3859296A">
      <w:pPr>
        <w:pStyle w:val="3"/>
        <w:sectPr>
          <w:pgSz w:w="11906" w:h="16838"/>
          <w:pgMar w:top="1440" w:right="1800" w:bottom="1440" w:left="1800" w:header="851" w:footer="992" w:gutter="0"/>
          <w:pgNumType w:fmt="decimal"/>
          <w:cols w:space="425" w:num="1"/>
          <w:docGrid w:type="lines" w:linePitch="312" w:charSpace="0"/>
        </w:sectPr>
      </w:pPr>
    </w:p>
    <w:p w14:paraId="090F6D41">
      <w:pPr>
        <w:pStyle w:val="9"/>
        <w:numPr>
          <w:ilvl w:val="0"/>
          <w:numId w:val="1"/>
        </w:numPr>
        <w:spacing w:line="360" w:lineRule="auto"/>
        <w:jc w:val="center"/>
        <w:rPr>
          <w:rFonts w:hint="eastAsia" w:ascii="宋体" w:hAnsi="宋体" w:eastAsia="宋体" w:cs="Times New Roman"/>
          <w:b/>
          <w:bCs/>
          <w:color w:val="000000"/>
          <w:spacing w:val="10"/>
          <w:kern w:val="0"/>
          <w:sz w:val="32"/>
          <w:szCs w:val="32"/>
          <w:lang w:val="en-US" w:eastAsia="zh-CN" w:bidi="ar-SA"/>
        </w:rPr>
      </w:pPr>
      <w:r>
        <w:rPr>
          <w:rFonts w:hint="eastAsia" w:ascii="宋体" w:hAnsi="宋体" w:eastAsia="宋体" w:cs="Times New Roman"/>
          <w:b/>
          <w:bCs/>
          <w:color w:val="000000"/>
          <w:spacing w:val="10"/>
          <w:kern w:val="0"/>
          <w:sz w:val="32"/>
          <w:szCs w:val="32"/>
          <w:lang w:val="en-US" w:eastAsia="zh-CN" w:bidi="ar-SA"/>
        </w:rPr>
        <w:t>供应商资格声明函</w:t>
      </w:r>
    </w:p>
    <w:p w14:paraId="08BE2FF5">
      <w:pPr>
        <w:pStyle w:val="3"/>
        <w:widowControl w:val="0"/>
        <w:numPr>
          <w:ilvl w:val="0"/>
          <w:numId w:val="0"/>
        </w:numPr>
        <w:spacing w:after="120"/>
        <w:jc w:val="both"/>
        <w:rPr>
          <w:rFonts w:hint="eastAsia"/>
          <w:lang w:val="en-US" w:eastAsia="zh-CN"/>
        </w:rPr>
      </w:pPr>
    </w:p>
    <w:p w14:paraId="0277CB49">
      <w:pPr>
        <w:keepNext w:val="0"/>
        <w:keepLines w:val="0"/>
        <w:pageBreakBefore w:val="0"/>
        <w:kinsoku/>
        <w:wordWrap/>
        <w:overflowPunct/>
        <w:topLinePunct w:val="0"/>
        <w:autoSpaceDE w:val="0"/>
        <w:autoSpaceDN w:val="0"/>
        <w:bidi w:val="0"/>
        <w:adjustRightInd w:val="0"/>
        <w:snapToGrid w:val="0"/>
        <w:spacing w:line="360" w:lineRule="auto"/>
        <w:jc w:val="left"/>
        <w:textAlignment w:val="auto"/>
        <w:rPr>
          <w:rFonts w:ascii="宋体" w:hAnsi="宋体"/>
          <w:b/>
          <w:color w:val="auto"/>
          <w:kern w:val="0"/>
          <w:sz w:val="24"/>
          <w:szCs w:val="24"/>
        </w:rPr>
      </w:pPr>
      <w:r>
        <w:rPr>
          <w:rFonts w:hint="eastAsia" w:ascii="宋体" w:hAnsi="宋体"/>
          <w:b/>
          <w:color w:val="auto"/>
          <w:kern w:val="0"/>
          <w:sz w:val="24"/>
          <w:szCs w:val="24"/>
          <w:lang w:val="en-US" w:eastAsia="zh-CN"/>
        </w:rPr>
        <w:t>中山市口腔医院</w:t>
      </w:r>
      <w:r>
        <w:rPr>
          <w:rFonts w:hint="eastAsia" w:ascii="宋体" w:hAnsi="宋体"/>
          <w:b/>
          <w:color w:val="auto"/>
          <w:kern w:val="0"/>
          <w:sz w:val="24"/>
          <w:szCs w:val="24"/>
        </w:rPr>
        <w:t>：</w:t>
      </w:r>
    </w:p>
    <w:p w14:paraId="2C99B7E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hint="eastAsia" w:ascii="宋体" w:hAnsi="宋体"/>
          <w:color w:val="auto"/>
          <w:kern w:val="0"/>
          <w:sz w:val="24"/>
          <w:szCs w:val="24"/>
        </w:rPr>
      </w:pPr>
      <w:r>
        <w:rPr>
          <w:rFonts w:hint="eastAsia" w:ascii="宋体" w:hAnsi="宋体"/>
          <w:color w:val="auto"/>
          <w:kern w:val="0"/>
          <w:sz w:val="24"/>
          <w:szCs w:val="24"/>
        </w:rPr>
        <w:t>本公司（企业）愿意</w:t>
      </w:r>
      <w:r>
        <w:rPr>
          <w:rFonts w:hint="eastAsia" w:ascii="宋体" w:hAnsi="宋体"/>
          <w:color w:val="auto"/>
          <w:kern w:val="0"/>
          <w:sz w:val="24"/>
          <w:szCs w:val="24"/>
          <w:lang w:eastAsia="zh-CN"/>
        </w:rPr>
        <w:t>参加贵单位关</w:t>
      </w:r>
      <w:r>
        <w:rPr>
          <w:rFonts w:hint="eastAsia" w:ascii="宋体" w:hAnsi="宋体" w:cs="Times New Roman"/>
          <w:color w:val="auto"/>
          <w:kern w:val="0"/>
          <w:sz w:val="24"/>
          <w:szCs w:val="24"/>
          <w:lang w:eastAsia="zh-CN"/>
        </w:rPr>
        <w:t>于</w:t>
      </w:r>
      <w:r>
        <w:rPr>
          <w:rFonts w:hint="eastAsia" w:ascii="宋体" w:hAnsi="宋体" w:cs="Times New Roman"/>
          <w:color w:val="auto"/>
          <w:kern w:val="0"/>
          <w:sz w:val="24"/>
          <w:szCs w:val="24"/>
          <w:lang w:val="en-US" w:eastAsia="zh-CN"/>
        </w:rPr>
        <w:t>《</w:t>
      </w:r>
      <w:r>
        <w:rPr>
          <w:rFonts w:hint="eastAsia" w:ascii="宋体" w:hAnsi="宋体" w:eastAsia="宋体" w:cs="宋体"/>
          <w:i w:val="0"/>
          <w:iCs w:val="0"/>
          <w:caps w:val="0"/>
          <w:color w:val="auto"/>
          <w:spacing w:val="0"/>
          <w:sz w:val="24"/>
          <w:szCs w:val="24"/>
          <w:shd w:val="clear" w:color="auto" w:fill="FFFFFF"/>
          <w:lang w:val="en-US" w:eastAsia="zh-CN"/>
        </w:rPr>
        <w:t>中山市口腔医院</w:t>
      </w:r>
      <w:r>
        <w:rPr>
          <w:rFonts w:hint="eastAsia" w:ascii="宋体" w:hAnsi="宋体" w:cs="宋体"/>
          <w:i w:val="0"/>
          <w:iCs w:val="0"/>
          <w:caps w:val="0"/>
          <w:color w:val="auto"/>
          <w:spacing w:val="0"/>
          <w:sz w:val="24"/>
          <w:szCs w:val="24"/>
          <w:shd w:val="clear" w:color="auto" w:fill="FFFFFF"/>
          <w:lang w:val="en-US" w:eastAsia="zh-CN"/>
        </w:rPr>
        <w:t>舆情监测服务</w:t>
      </w:r>
      <w:r>
        <w:rPr>
          <w:rFonts w:hint="eastAsia" w:ascii="宋体" w:hAnsi="宋体" w:eastAsia="宋体" w:cs="宋体"/>
          <w:i w:val="0"/>
          <w:iCs w:val="0"/>
          <w:caps w:val="0"/>
          <w:color w:val="auto"/>
          <w:spacing w:val="0"/>
          <w:sz w:val="24"/>
          <w:szCs w:val="24"/>
          <w:shd w:val="clear" w:color="auto" w:fill="FFFFFF"/>
          <w:lang w:val="en-US" w:eastAsia="zh-CN"/>
        </w:rPr>
        <w:t>项目</w:t>
      </w:r>
      <w:r>
        <w:rPr>
          <w:rFonts w:hint="eastAsia" w:ascii="宋体" w:hAnsi="宋体" w:cs="Times New Roman"/>
          <w:color w:val="auto"/>
          <w:kern w:val="0"/>
          <w:sz w:val="24"/>
          <w:szCs w:val="24"/>
          <w:lang w:val="en-US" w:eastAsia="zh-CN"/>
        </w:rPr>
        <w:t>》</w:t>
      </w:r>
      <w:r>
        <w:rPr>
          <w:rFonts w:hint="eastAsia" w:ascii="宋体" w:hAnsi="宋体"/>
          <w:color w:val="auto"/>
          <w:kern w:val="0"/>
          <w:sz w:val="24"/>
          <w:szCs w:val="24"/>
          <w:lang w:eastAsia="zh-CN"/>
        </w:rPr>
        <w:t>院内</w:t>
      </w:r>
      <w:r>
        <w:rPr>
          <w:rFonts w:hint="eastAsia" w:ascii="宋体" w:hAnsi="宋体"/>
          <w:color w:val="auto"/>
          <w:kern w:val="0"/>
          <w:sz w:val="24"/>
          <w:szCs w:val="24"/>
          <w:lang w:val="en-US" w:eastAsia="zh-CN"/>
        </w:rPr>
        <w:t>磋商</w:t>
      </w:r>
      <w:r>
        <w:rPr>
          <w:rFonts w:hint="eastAsia" w:ascii="宋体" w:hAnsi="宋体"/>
          <w:color w:val="auto"/>
          <w:kern w:val="0"/>
          <w:sz w:val="24"/>
          <w:szCs w:val="24"/>
        </w:rPr>
        <w:t>，并声明：</w:t>
      </w:r>
    </w:p>
    <w:p w14:paraId="3FC9CA0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（一）</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rPr>
        <w:t>具备《中华人民共和国政府采购法》第二十二条规定的条件：</w:t>
      </w:r>
    </w:p>
    <w:p w14:paraId="6ACC9D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1.</w:t>
      </w:r>
      <w:r>
        <w:rPr>
          <w:rFonts w:hint="eastAsia" w:ascii="宋体" w:hAnsi="宋体" w:eastAsia="宋体" w:cs="宋体"/>
          <w:i w:val="0"/>
          <w:iCs w:val="0"/>
          <w:caps w:val="0"/>
          <w:color w:val="auto"/>
          <w:spacing w:val="0"/>
          <w:sz w:val="24"/>
          <w:szCs w:val="24"/>
          <w:shd w:val="clear" w:color="auto" w:fill="FFFFFF"/>
        </w:rPr>
        <w:t>具有独立承担民事责任的能力；</w:t>
      </w:r>
    </w:p>
    <w:p w14:paraId="2A7882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2.</w:t>
      </w:r>
      <w:r>
        <w:rPr>
          <w:rFonts w:hint="eastAsia" w:ascii="宋体" w:hAnsi="宋体" w:eastAsia="宋体" w:cs="宋体"/>
          <w:i w:val="0"/>
          <w:iCs w:val="0"/>
          <w:caps w:val="0"/>
          <w:color w:val="auto"/>
          <w:spacing w:val="0"/>
          <w:sz w:val="24"/>
          <w:szCs w:val="24"/>
          <w:shd w:val="clear" w:color="auto" w:fill="FFFFFF"/>
        </w:rPr>
        <w:t>具有良好的商业信誉和健全的财务会计制度；</w:t>
      </w:r>
    </w:p>
    <w:p w14:paraId="6B3C77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3.</w:t>
      </w:r>
      <w:r>
        <w:rPr>
          <w:rFonts w:hint="eastAsia" w:ascii="宋体" w:hAnsi="宋体" w:eastAsia="宋体" w:cs="宋体"/>
          <w:i w:val="0"/>
          <w:iCs w:val="0"/>
          <w:caps w:val="0"/>
          <w:color w:val="auto"/>
          <w:spacing w:val="0"/>
          <w:sz w:val="24"/>
          <w:szCs w:val="24"/>
          <w:shd w:val="clear" w:color="auto" w:fill="FFFFFF"/>
        </w:rPr>
        <w:t>具有履行合同所必需的设备和专业技术能力；</w:t>
      </w:r>
    </w:p>
    <w:p w14:paraId="08C40F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4.</w:t>
      </w:r>
      <w:r>
        <w:rPr>
          <w:rFonts w:hint="eastAsia" w:ascii="宋体" w:hAnsi="宋体" w:eastAsia="宋体" w:cs="宋体"/>
          <w:i w:val="0"/>
          <w:iCs w:val="0"/>
          <w:caps w:val="0"/>
          <w:color w:val="auto"/>
          <w:spacing w:val="0"/>
          <w:sz w:val="24"/>
          <w:szCs w:val="24"/>
          <w:shd w:val="clear" w:color="auto" w:fill="FFFFFF"/>
        </w:rPr>
        <w:t>有依法缴纳税收和社会保障资金的良好记录；</w:t>
      </w:r>
    </w:p>
    <w:p w14:paraId="6521B52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5.</w:t>
      </w:r>
      <w:r>
        <w:rPr>
          <w:rFonts w:hint="eastAsia" w:ascii="宋体" w:hAnsi="宋体" w:eastAsia="宋体" w:cs="宋体"/>
          <w:i w:val="0"/>
          <w:iCs w:val="0"/>
          <w:caps w:val="0"/>
          <w:color w:val="auto"/>
          <w:spacing w:val="0"/>
          <w:sz w:val="24"/>
          <w:szCs w:val="24"/>
          <w:shd w:val="clear" w:color="auto" w:fill="FFFFFF"/>
        </w:rPr>
        <w:t>参加政府采购活动前三年内，在经营活动中没有重大违法记录；</w:t>
      </w:r>
    </w:p>
    <w:p w14:paraId="1DAC1B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6.</w:t>
      </w:r>
      <w:r>
        <w:rPr>
          <w:rFonts w:hint="eastAsia" w:ascii="宋体" w:hAnsi="宋体" w:eastAsia="宋体" w:cs="宋体"/>
          <w:i w:val="0"/>
          <w:iCs w:val="0"/>
          <w:caps w:val="0"/>
          <w:color w:val="auto"/>
          <w:spacing w:val="0"/>
          <w:sz w:val="24"/>
          <w:szCs w:val="24"/>
          <w:shd w:val="clear" w:color="auto" w:fill="FFFFFF"/>
        </w:rPr>
        <w:t>法律、行政法规规定的其他条件。</w:t>
      </w:r>
    </w:p>
    <w:p w14:paraId="7B11BCC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（二）</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rPr>
        <w:t>为具有独立承担民事责任能力的在中华人民共和国境内注册的企业法人或其他组织，并独立于采购人；</w:t>
      </w:r>
    </w:p>
    <w:p w14:paraId="6005420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lang w:eastAsia="zh-CN"/>
        </w:rPr>
        <w:t>1.</w:t>
      </w:r>
      <w:r>
        <w:rPr>
          <w:rFonts w:hint="eastAsia" w:ascii="宋体" w:hAnsi="宋体" w:eastAsia="宋体" w:cs="宋体"/>
          <w:i w:val="0"/>
          <w:iCs w:val="0"/>
          <w:caps w:val="0"/>
          <w:color w:val="auto"/>
          <w:spacing w:val="0"/>
          <w:sz w:val="24"/>
          <w:szCs w:val="24"/>
          <w:shd w:val="clear" w:color="auto" w:fill="FFFFFF"/>
        </w:rPr>
        <w:t xml:space="preserve">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是具有独立承担民事责任能力的在中华人民共和国境内注册的法人或其他组织或自然人；（提供在中华人民共和国境内注册的法人或其他组织的营业执照或事业单位法人证书或社会团体法人登记证书复印件，如供应商为自然人的提供自然人身份证明复印件）</w:t>
      </w:r>
    </w:p>
    <w:p w14:paraId="700F0D3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 xml:space="preserve">2.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未被列入“信用中国”网站</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www.creditchina.gov.cn</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“记录失信被执行人或重大税收违法案件当事人名单”记录名单；</w:t>
      </w:r>
    </w:p>
    <w:p w14:paraId="599795E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 xml:space="preserve">3. </w:t>
      </w:r>
      <w:r>
        <w:rPr>
          <w:rFonts w:hint="eastAsia" w:ascii="宋体" w:hAnsi="宋体" w:cs="宋体"/>
          <w:i w:val="0"/>
          <w:iCs w:val="0"/>
          <w:caps w:val="0"/>
          <w:color w:val="auto"/>
          <w:spacing w:val="0"/>
          <w:sz w:val="24"/>
          <w:szCs w:val="24"/>
          <w:shd w:val="clear" w:color="auto" w:fill="FFFFFF"/>
          <w:lang w:val="en-US" w:eastAsia="zh-CN"/>
        </w:rPr>
        <w:t>我方</w:t>
      </w:r>
      <w:r>
        <w:rPr>
          <w:rFonts w:hint="eastAsia" w:ascii="宋体" w:hAnsi="宋体" w:eastAsia="宋体" w:cs="宋体"/>
          <w:i w:val="0"/>
          <w:iCs w:val="0"/>
          <w:caps w:val="0"/>
          <w:color w:val="auto"/>
          <w:spacing w:val="0"/>
          <w:sz w:val="24"/>
          <w:szCs w:val="24"/>
          <w:shd w:val="clear" w:color="auto" w:fill="FFFFFF"/>
        </w:rPr>
        <w:t>不处于中国政府采购网</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www.ccgp.gov.cn</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rPr>
        <w:t>“政府采购严重违法失信行为信息记录”中的禁止参加政府采购活动期间。</w:t>
      </w:r>
    </w:p>
    <w:p w14:paraId="2A7D4D31">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2"/>
        <w:jc w:val="left"/>
        <w:textAlignment w:val="auto"/>
        <w:rPr>
          <w:rFonts w:ascii="宋体" w:hAnsi="宋体" w:cs="宋体"/>
          <w:color w:val="auto"/>
          <w:kern w:val="0"/>
          <w:sz w:val="24"/>
          <w:szCs w:val="24"/>
        </w:rPr>
      </w:pP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i w:val="0"/>
          <w:iCs w:val="0"/>
          <w:caps w:val="0"/>
          <w:color w:val="auto"/>
          <w:spacing w:val="0"/>
          <w:sz w:val="24"/>
          <w:szCs w:val="24"/>
          <w:shd w:val="clear" w:color="auto" w:fill="FFFFFF"/>
          <w:lang w:val="en-US" w:eastAsia="zh-CN"/>
        </w:rPr>
        <w:t>三</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color w:val="auto"/>
          <w:kern w:val="0"/>
          <w:sz w:val="24"/>
          <w:szCs w:val="24"/>
        </w:rPr>
        <w:t>本公司（企业）</w:t>
      </w:r>
      <w:r>
        <w:rPr>
          <w:rFonts w:hint="eastAsia" w:ascii="宋体" w:hAnsi="宋体" w:eastAsia="宋体" w:cs="宋体"/>
          <w:i w:val="0"/>
          <w:iCs w:val="0"/>
          <w:caps w:val="0"/>
          <w:color w:val="auto"/>
          <w:spacing w:val="0"/>
          <w:sz w:val="24"/>
          <w:szCs w:val="24"/>
          <w:shd w:val="clear" w:color="auto" w:fill="FFFFFF"/>
          <w:lang w:val="en-US" w:eastAsia="zh-CN"/>
        </w:rPr>
        <w:t>具备舆情监测相关资质。</w:t>
      </w:r>
    </w:p>
    <w:p w14:paraId="6B0800D2">
      <w:pPr>
        <w:keepNext w:val="0"/>
        <w:keepLines w:val="0"/>
        <w:pageBreakBefore w:val="0"/>
        <w:widowControl/>
        <w:tabs>
          <w:tab w:val="left" w:pos="993"/>
        </w:tabs>
        <w:kinsoku/>
        <w:wordWrap/>
        <w:overflowPunct/>
        <w:topLinePunct w:val="0"/>
        <w:autoSpaceDE/>
        <w:autoSpaceDN/>
        <w:bidi w:val="0"/>
        <w:adjustRightInd/>
        <w:snapToGrid w:val="0"/>
        <w:spacing w:line="360" w:lineRule="auto"/>
        <w:ind w:left="0" w:firstLine="480" w:firstLineChars="200"/>
        <w:jc w:val="left"/>
        <w:textAlignment w:val="auto"/>
        <w:rPr>
          <w:rFonts w:ascii="宋体" w:hAnsi="宋体"/>
          <w:color w:val="auto"/>
          <w:kern w:val="0"/>
          <w:sz w:val="24"/>
          <w:szCs w:val="24"/>
        </w:rPr>
      </w:pPr>
      <w:r>
        <w:rPr>
          <w:rFonts w:hint="eastAsia" w:ascii="宋体" w:hAnsi="宋体"/>
          <w:color w:val="auto"/>
          <w:kern w:val="0"/>
          <w:sz w:val="24"/>
          <w:szCs w:val="24"/>
        </w:rPr>
        <w:t>以上内容如有虚假或与事实不符的，可将我方做无效</w:t>
      </w:r>
      <w:r>
        <w:rPr>
          <w:rFonts w:hint="eastAsia" w:ascii="宋体" w:hAnsi="宋体"/>
          <w:color w:val="auto"/>
          <w:kern w:val="0"/>
          <w:sz w:val="24"/>
          <w:szCs w:val="24"/>
          <w:lang w:val="en-US" w:eastAsia="zh-CN"/>
        </w:rPr>
        <w:t>报价</w:t>
      </w:r>
      <w:r>
        <w:rPr>
          <w:rFonts w:hint="eastAsia" w:ascii="宋体" w:hAnsi="宋体"/>
          <w:color w:val="auto"/>
          <w:kern w:val="0"/>
          <w:sz w:val="24"/>
          <w:szCs w:val="24"/>
        </w:rPr>
        <w:t>处理，我方愿意承担相应的法律责任。</w:t>
      </w:r>
    </w:p>
    <w:p w14:paraId="5E6DAEDA">
      <w:pPr>
        <w:keepNext w:val="0"/>
        <w:keepLines w:val="0"/>
        <w:pageBreakBefore w:val="0"/>
        <w:kinsoku/>
        <w:wordWrap/>
        <w:overflowPunct/>
        <w:topLinePunct w:val="0"/>
        <w:autoSpaceDE w:val="0"/>
        <w:autoSpaceDN w:val="0"/>
        <w:bidi w:val="0"/>
        <w:adjustRightInd w:val="0"/>
        <w:snapToGrid w:val="0"/>
        <w:spacing w:line="360" w:lineRule="auto"/>
        <w:ind w:left="0" w:firstLine="484" w:firstLineChars="202"/>
        <w:jc w:val="left"/>
        <w:textAlignment w:val="auto"/>
        <w:rPr>
          <w:rFonts w:ascii="宋体" w:hAnsi="宋体"/>
          <w:color w:val="auto"/>
          <w:kern w:val="0"/>
          <w:sz w:val="24"/>
          <w:szCs w:val="24"/>
        </w:rPr>
      </w:pPr>
      <w:r>
        <w:rPr>
          <w:rFonts w:hint="eastAsia" w:ascii="宋体" w:hAnsi="宋体"/>
          <w:color w:val="auto"/>
          <w:kern w:val="0"/>
          <w:sz w:val="24"/>
          <w:szCs w:val="24"/>
        </w:rPr>
        <w:t>本公司（企业）承诺在本次招标采购活动中，如有违法、违规、弄虚作假行为，所造成的损失、不良后果及法律责任，一律由我公司（企业）承担。</w:t>
      </w:r>
    </w:p>
    <w:p w14:paraId="2F34E3B6">
      <w:pPr>
        <w:keepNext w:val="0"/>
        <w:keepLines w:val="0"/>
        <w:pageBreakBefore w:val="0"/>
        <w:kinsoku/>
        <w:wordWrap/>
        <w:overflowPunct/>
        <w:topLinePunct w:val="0"/>
        <w:autoSpaceDE w:val="0"/>
        <w:autoSpaceDN w:val="0"/>
        <w:bidi w:val="0"/>
        <w:adjustRightInd w:val="0"/>
        <w:spacing w:line="360" w:lineRule="auto"/>
        <w:ind w:left="0" w:firstLine="420"/>
        <w:jc w:val="left"/>
        <w:textAlignment w:val="auto"/>
        <w:rPr>
          <w:rFonts w:ascii="宋体" w:hAnsi="宋体"/>
          <w:color w:val="auto"/>
          <w:kern w:val="0"/>
          <w:sz w:val="24"/>
          <w:szCs w:val="24"/>
        </w:rPr>
      </w:pPr>
      <w:r>
        <w:rPr>
          <w:rFonts w:hint="eastAsia" w:ascii="宋体" w:hAnsi="宋体"/>
          <w:color w:val="auto"/>
          <w:kern w:val="0"/>
          <w:sz w:val="24"/>
          <w:szCs w:val="24"/>
        </w:rPr>
        <w:t>特此声明！</w:t>
      </w:r>
    </w:p>
    <w:p w14:paraId="7E319756">
      <w:pPr>
        <w:keepNext w:val="0"/>
        <w:keepLines w:val="0"/>
        <w:pageBreakBefore w:val="0"/>
        <w:kinsoku/>
        <w:wordWrap/>
        <w:overflowPunct/>
        <w:topLinePunct w:val="0"/>
        <w:autoSpaceDE w:val="0"/>
        <w:autoSpaceDN w:val="0"/>
        <w:bidi w:val="0"/>
        <w:adjustRightInd w:val="0"/>
        <w:spacing w:line="360" w:lineRule="auto"/>
        <w:jc w:val="left"/>
        <w:textAlignment w:val="auto"/>
        <w:rPr>
          <w:rFonts w:ascii="宋体" w:hAnsi="宋体"/>
          <w:b/>
          <w:color w:val="auto"/>
          <w:kern w:val="0"/>
          <w:sz w:val="24"/>
          <w:szCs w:val="24"/>
        </w:rPr>
      </w:pPr>
      <w:r>
        <w:rPr>
          <w:rFonts w:hint="eastAsia" w:ascii="宋体" w:hAnsi="宋体"/>
          <w:b/>
          <w:color w:val="auto"/>
          <w:kern w:val="0"/>
          <w:sz w:val="24"/>
          <w:szCs w:val="24"/>
        </w:rPr>
        <w:t>备注：1.本声明函必须提供且内容不得擅自删改，否则视为无效</w:t>
      </w:r>
      <w:r>
        <w:rPr>
          <w:rFonts w:hint="eastAsia" w:ascii="宋体" w:hAnsi="宋体"/>
          <w:b/>
          <w:color w:val="auto"/>
          <w:kern w:val="0"/>
          <w:sz w:val="24"/>
          <w:szCs w:val="24"/>
          <w:lang w:val="en-US" w:eastAsia="zh-CN"/>
        </w:rPr>
        <w:t>报价</w:t>
      </w:r>
      <w:r>
        <w:rPr>
          <w:rFonts w:hint="eastAsia" w:ascii="宋体" w:hAnsi="宋体"/>
          <w:b/>
          <w:color w:val="auto"/>
          <w:kern w:val="0"/>
          <w:sz w:val="24"/>
          <w:szCs w:val="24"/>
        </w:rPr>
        <w:t>。</w:t>
      </w:r>
    </w:p>
    <w:p w14:paraId="00489A40">
      <w:pPr>
        <w:keepNext w:val="0"/>
        <w:keepLines w:val="0"/>
        <w:pageBreakBefore w:val="0"/>
        <w:kinsoku/>
        <w:wordWrap/>
        <w:overflowPunct/>
        <w:topLinePunct w:val="0"/>
        <w:autoSpaceDE w:val="0"/>
        <w:autoSpaceDN w:val="0"/>
        <w:bidi w:val="0"/>
        <w:adjustRightInd w:val="0"/>
        <w:snapToGrid w:val="0"/>
        <w:spacing w:line="360" w:lineRule="auto"/>
        <w:ind w:firstLine="720" w:firstLineChars="299"/>
        <w:jc w:val="left"/>
        <w:textAlignment w:val="auto"/>
        <w:rPr>
          <w:rFonts w:ascii="宋体" w:hAnsi="宋体"/>
          <w:b/>
          <w:color w:val="auto"/>
          <w:kern w:val="0"/>
          <w:sz w:val="24"/>
          <w:szCs w:val="24"/>
        </w:rPr>
      </w:pPr>
      <w:r>
        <w:rPr>
          <w:rFonts w:hint="eastAsia" w:ascii="宋体" w:hAnsi="宋体"/>
          <w:b/>
          <w:color w:val="auto"/>
          <w:kern w:val="0"/>
          <w:sz w:val="24"/>
          <w:szCs w:val="24"/>
        </w:rPr>
        <w:t>2</w:t>
      </w:r>
      <w:r>
        <w:rPr>
          <w:rFonts w:ascii="宋体" w:hAnsi="宋体"/>
          <w:b/>
          <w:color w:val="auto"/>
          <w:kern w:val="0"/>
          <w:sz w:val="24"/>
          <w:szCs w:val="24"/>
        </w:rPr>
        <w:t>.</w:t>
      </w:r>
      <w:r>
        <w:rPr>
          <w:rFonts w:hint="eastAsia" w:ascii="宋体" w:hAnsi="宋体"/>
          <w:b/>
          <w:color w:val="auto"/>
          <w:kern w:val="0"/>
          <w:sz w:val="24"/>
          <w:szCs w:val="24"/>
        </w:rPr>
        <w:t>本声明函如有虚假或与事实不符的，作无效</w:t>
      </w:r>
      <w:r>
        <w:rPr>
          <w:rFonts w:hint="eastAsia" w:ascii="宋体" w:hAnsi="宋体"/>
          <w:b/>
          <w:color w:val="auto"/>
          <w:kern w:val="0"/>
          <w:sz w:val="24"/>
          <w:szCs w:val="24"/>
          <w:lang w:val="en-US" w:eastAsia="zh-CN"/>
        </w:rPr>
        <w:t>报价</w:t>
      </w:r>
      <w:r>
        <w:rPr>
          <w:rFonts w:hint="eastAsia" w:ascii="宋体" w:hAnsi="宋体"/>
          <w:b/>
          <w:color w:val="auto"/>
          <w:kern w:val="0"/>
          <w:sz w:val="24"/>
          <w:szCs w:val="24"/>
        </w:rPr>
        <w:t>处理。</w:t>
      </w:r>
    </w:p>
    <w:p w14:paraId="79D8D71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color w:val="auto"/>
          <w:kern w:val="0"/>
          <w:sz w:val="24"/>
          <w:szCs w:val="24"/>
          <w:lang w:eastAsia="zh-CN"/>
        </w:rPr>
      </w:pPr>
    </w:p>
    <w:p w14:paraId="1E46D99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color w:val="auto"/>
          <w:kern w:val="0"/>
          <w:sz w:val="24"/>
          <w:szCs w:val="24"/>
        </w:rPr>
      </w:pPr>
      <w:r>
        <w:rPr>
          <w:rFonts w:hint="eastAsia" w:ascii="宋体" w:hAnsi="宋体"/>
          <w:color w:val="auto"/>
          <w:kern w:val="0"/>
          <w:sz w:val="24"/>
          <w:szCs w:val="24"/>
          <w:lang w:eastAsia="zh-CN"/>
        </w:rPr>
        <w:t>供应商</w:t>
      </w:r>
      <w:r>
        <w:rPr>
          <w:rFonts w:hint="eastAsia" w:ascii="宋体" w:hAnsi="宋体"/>
          <w:color w:val="auto"/>
          <w:kern w:val="0"/>
          <w:sz w:val="24"/>
          <w:szCs w:val="24"/>
        </w:rPr>
        <w:t>名称</w:t>
      </w:r>
      <w:r>
        <w:rPr>
          <w:rFonts w:hint="eastAsia" w:ascii="宋体" w:hAnsi="宋体"/>
          <w:color w:val="auto"/>
          <w:kern w:val="0"/>
          <w:sz w:val="24"/>
          <w:szCs w:val="24"/>
          <w:lang w:eastAsia="zh-CN"/>
        </w:rPr>
        <w:t>（加盖公章）</w:t>
      </w:r>
      <w:r>
        <w:rPr>
          <w:rFonts w:hint="eastAsia" w:ascii="宋体" w:hAnsi="宋体"/>
          <w:color w:val="auto"/>
          <w:kern w:val="0"/>
          <w:sz w:val="24"/>
          <w:szCs w:val="24"/>
        </w:rPr>
        <w:t>：　　　　</w:t>
      </w:r>
    </w:p>
    <w:p w14:paraId="7A616C4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color w:val="auto"/>
          <w:kern w:val="0"/>
          <w:sz w:val="24"/>
          <w:szCs w:val="24"/>
        </w:rPr>
      </w:pPr>
    </w:p>
    <w:p w14:paraId="79F08F06">
      <w:pPr>
        <w:ind w:firstLine="480" w:firstLineChars="200"/>
        <w:rPr>
          <w:rFonts w:hint="eastAsia"/>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color w:val="auto"/>
          <w:kern w:val="0"/>
          <w:sz w:val="24"/>
          <w:szCs w:val="24"/>
        </w:rPr>
        <w:t>日期：</w:t>
      </w:r>
    </w:p>
    <w:p w14:paraId="49DED38A">
      <w:pPr>
        <w:pStyle w:val="3"/>
        <w:numPr>
          <w:ilvl w:val="0"/>
          <w:numId w:val="1"/>
        </w:numPr>
        <w:ind w:left="0" w:leftChars="0" w:firstLine="0" w:firstLineChars="0"/>
        <w:jc w:val="center"/>
        <w:rPr>
          <w:rFonts w:hint="eastAsia" w:ascii="宋体" w:hAnsi="宋体" w:eastAsia="宋体" w:cs="Times New Roman"/>
          <w:b/>
          <w:color w:val="000000"/>
          <w:sz w:val="32"/>
          <w:szCs w:val="32"/>
          <w:lang w:val="en-US" w:eastAsia="zh-CN"/>
        </w:rPr>
      </w:pPr>
      <w:r>
        <w:rPr>
          <w:rFonts w:hint="eastAsia" w:ascii="宋体" w:hAnsi="宋体" w:eastAsia="宋体" w:cs="Times New Roman"/>
          <w:b/>
          <w:color w:val="000000"/>
          <w:sz w:val="32"/>
          <w:szCs w:val="32"/>
          <w:lang w:val="en-US" w:eastAsia="zh-CN"/>
        </w:rPr>
        <w:t>供应商营业执照</w:t>
      </w:r>
      <w:r>
        <w:rPr>
          <w:rFonts w:hint="eastAsia" w:ascii="宋体" w:hAnsi="宋体" w:cs="Times New Roman"/>
          <w:b/>
          <w:color w:val="000000"/>
          <w:sz w:val="32"/>
          <w:szCs w:val="32"/>
          <w:lang w:val="en-US" w:eastAsia="zh-CN"/>
        </w:rPr>
        <w:t>或社会组织法人登记书</w:t>
      </w:r>
      <w:r>
        <w:rPr>
          <w:rFonts w:hint="eastAsia" w:ascii="宋体" w:hAnsi="宋体" w:eastAsia="宋体" w:cs="Times New Roman"/>
          <w:b/>
          <w:color w:val="000000"/>
          <w:sz w:val="32"/>
          <w:szCs w:val="32"/>
          <w:lang w:val="en-US" w:eastAsia="zh-CN"/>
        </w:rPr>
        <w:t>（加盖公章）</w:t>
      </w:r>
    </w:p>
    <w:p w14:paraId="7DCCB718">
      <w:pPr>
        <w:widowControl w:val="0"/>
        <w:numPr>
          <w:ilvl w:val="0"/>
          <w:numId w:val="0"/>
        </w:numPr>
        <w:jc w:val="both"/>
        <w:rPr>
          <w:rFonts w:hint="eastAsia"/>
          <w:lang w:val="en-US" w:eastAsia="zh-CN"/>
        </w:rPr>
      </w:pPr>
    </w:p>
    <w:p w14:paraId="5CA5ED75">
      <w:pPr>
        <w:widowControl w:val="0"/>
        <w:numPr>
          <w:ilvl w:val="0"/>
          <w:numId w:val="0"/>
        </w:numPr>
        <w:jc w:val="both"/>
        <w:rPr>
          <w:rFonts w:hint="eastAsia"/>
          <w:lang w:val="en-US" w:eastAsia="zh-CN"/>
        </w:rPr>
      </w:pPr>
    </w:p>
    <w:p w14:paraId="3F5F2715">
      <w:pPr>
        <w:widowControl w:val="0"/>
        <w:numPr>
          <w:ilvl w:val="0"/>
          <w:numId w:val="0"/>
        </w:numPr>
        <w:jc w:val="both"/>
        <w:rPr>
          <w:rFonts w:hint="eastAsia"/>
          <w:lang w:val="en-US" w:eastAsia="zh-CN"/>
        </w:rPr>
      </w:pPr>
    </w:p>
    <w:p w14:paraId="3CAE4497">
      <w:pPr>
        <w:widowControl w:val="0"/>
        <w:numPr>
          <w:ilvl w:val="0"/>
          <w:numId w:val="0"/>
        </w:numPr>
        <w:jc w:val="both"/>
        <w:rPr>
          <w:rFonts w:hint="eastAsia"/>
          <w:lang w:val="en-US" w:eastAsia="zh-CN"/>
        </w:rPr>
      </w:pPr>
    </w:p>
    <w:p w14:paraId="54587D92">
      <w:pPr>
        <w:widowControl w:val="0"/>
        <w:numPr>
          <w:ilvl w:val="0"/>
          <w:numId w:val="0"/>
        </w:numPr>
        <w:jc w:val="both"/>
        <w:rPr>
          <w:rFonts w:hint="eastAsia"/>
          <w:lang w:val="en-US" w:eastAsia="zh-CN"/>
        </w:rPr>
      </w:pPr>
    </w:p>
    <w:p w14:paraId="37547533">
      <w:pPr>
        <w:widowControl w:val="0"/>
        <w:numPr>
          <w:ilvl w:val="0"/>
          <w:numId w:val="0"/>
        </w:numPr>
        <w:jc w:val="both"/>
        <w:rPr>
          <w:rFonts w:hint="eastAsia"/>
          <w:lang w:val="en-US" w:eastAsia="zh-CN"/>
        </w:rPr>
      </w:pPr>
    </w:p>
    <w:p w14:paraId="5F2A0E59">
      <w:pPr>
        <w:widowControl w:val="0"/>
        <w:numPr>
          <w:ilvl w:val="0"/>
          <w:numId w:val="0"/>
        </w:numPr>
        <w:jc w:val="both"/>
        <w:rPr>
          <w:rFonts w:hint="eastAsia"/>
          <w:lang w:val="en-US" w:eastAsia="zh-CN"/>
        </w:rPr>
      </w:pPr>
    </w:p>
    <w:p w14:paraId="4EFC7D98">
      <w:pPr>
        <w:widowControl w:val="0"/>
        <w:numPr>
          <w:ilvl w:val="0"/>
          <w:numId w:val="0"/>
        </w:numPr>
        <w:jc w:val="both"/>
        <w:rPr>
          <w:rFonts w:hint="eastAsia"/>
          <w:lang w:val="en-US" w:eastAsia="zh-CN"/>
        </w:rPr>
      </w:pPr>
    </w:p>
    <w:p w14:paraId="3342C23F">
      <w:pPr>
        <w:widowControl w:val="0"/>
        <w:numPr>
          <w:ilvl w:val="0"/>
          <w:numId w:val="0"/>
        </w:numPr>
        <w:jc w:val="both"/>
        <w:rPr>
          <w:rFonts w:hint="eastAsia"/>
          <w:lang w:val="en-US" w:eastAsia="zh-CN"/>
        </w:rPr>
      </w:pPr>
    </w:p>
    <w:p w14:paraId="6AA32E17">
      <w:pPr>
        <w:widowControl w:val="0"/>
        <w:numPr>
          <w:ilvl w:val="0"/>
          <w:numId w:val="0"/>
        </w:numPr>
        <w:jc w:val="both"/>
        <w:rPr>
          <w:rFonts w:hint="eastAsia"/>
          <w:lang w:val="en-US" w:eastAsia="zh-CN"/>
        </w:rPr>
      </w:pPr>
    </w:p>
    <w:p w14:paraId="27C44E69">
      <w:pPr>
        <w:widowControl w:val="0"/>
        <w:numPr>
          <w:ilvl w:val="0"/>
          <w:numId w:val="0"/>
        </w:numPr>
        <w:jc w:val="both"/>
        <w:rPr>
          <w:rFonts w:hint="eastAsia"/>
          <w:lang w:val="en-US" w:eastAsia="zh-CN"/>
        </w:rPr>
      </w:pPr>
    </w:p>
    <w:p w14:paraId="6D371BDC">
      <w:pPr>
        <w:widowControl w:val="0"/>
        <w:numPr>
          <w:ilvl w:val="0"/>
          <w:numId w:val="0"/>
        </w:numPr>
        <w:jc w:val="both"/>
        <w:rPr>
          <w:rFonts w:hint="eastAsia"/>
          <w:lang w:val="en-US" w:eastAsia="zh-CN"/>
        </w:rPr>
      </w:pPr>
    </w:p>
    <w:p w14:paraId="0D9DFAF4">
      <w:pPr>
        <w:widowControl w:val="0"/>
        <w:numPr>
          <w:ilvl w:val="0"/>
          <w:numId w:val="0"/>
        </w:numPr>
        <w:jc w:val="both"/>
        <w:rPr>
          <w:rFonts w:hint="eastAsia"/>
          <w:lang w:val="en-US" w:eastAsia="zh-CN"/>
        </w:rPr>
      </w:pPr>
    </w:p>
    <w:p w14:paraId="7F6E8B6A">
      <w:pPr>
        <w:widowControl w:val="0"/>
        <w:numPr>
          <w:ilvl w:val="0"/>
          <w:numId w:val="0"/>
        </w:numPr>
        <w:jc w:val="both"/>
        <w:rPr>
          <w:rFonts w:hint="eastAsia"/>
          <w:lang w:val="en-US" w:eastAsia="zh-CN"/>
        </w:rPr>
      </w:pPr>
    </w:p>
    <w:p w14:paraId="6661ED08">
      <w:pPr>
        <w:widowControl w:val="0"/>
        <w:numPr>
          <w:ilvl w:val="0"/>
          <w:numId w:val="0"/>
        </w:numPr>
        <w:jc w:val="both"/>
        <w:rPr>
          <w:rFonts w:hint="eastAsia"/>
          <w:lang w:val="en-US" w:eastAsia="zh-CN"/>
        </w:rPr>
      </w:pPr>
    </w:p>
    <w:p w14:paraId="115E8187">
      <w:pPr>
        <w:widowControl w:val="0"/>
        <w:numPr>
          <w:ilvl w:val="0"/>
          <w:numId w:val="0"/>
        </w:numPr>
        <w:jc w:val="both"/>
        <w:rPr>
          <w:rFonts w:hint="eastAsia"/>
          <w:lang w:val="en-US" w:eastAsia="zh-CN"/>
        </w:rPr>
      </w:pPr>
    </w:p>
    <w:p w14:paraId="4938FB35">
      <w:pPr>
        <w:widowControl w:val="0"/>
        <w:numPr>
          <w:ilvl w:val="0"/>
          <w:numId w:val="0"/>
        </w:numPr>
        <w:jc w:val="both"/>
        <w:rPr>
          <w:rFonts w:hint="eastAsia"/>
          <w:lang w:val="en-US" w:eastAsia="zh-CN"/>
        </w:rPr>
      </w:pPr>
    </w:p>
    <w:p w14:paraId="5F07303D">
      <w:pPr>
        <w:widowControl w:val="0"/>
        <w:numPr>
          <w:ilvl w:val="0"/>
          <w:numId w:val="0"/>
        </w:numPr>
        <w:jc w:val="both"/>
        <w:rPr>
          <w:rFonts w:hint="eastAsia"/>
          <w:lang w:val="en-US" w:eastAsia="zh-CN"/>
        </w:rPr>
      </w:pPr>
    </w:p>
    <w:p w14:paraId="27D31C9C">
      <w:pPr>
        <w:widowControl w:val="0"/>
        <w:numPr>
          <w:ilvl w:val="0"/>
          <w:numId w:val="0"/>
        </w:numPr>
        <w:jc w:val="both"/>
        <w:rPr>
          <w:rFonts w:hint="eastAsia"/>
          <w:lang w:val="en-US" w:eastAsia="zh-CN"/>
        </w:rPr>
      </w:pPr>
    </w:p>
    <w:p w14:paraId="338D797F">
      <w:pPr>
        <w:widowControl w:val="0"/>
        <w:numPr>
          <w:ilvl w:val="0"/>
          <w:numId w:val="0"/>
        </w:numPr>
        <w:jc w:val="both"/>
        <w:rPr>
          <w:rFonts w:hint="eastAsia"/>
          <w:lang w:val="en-US" w:eastAsia="zh-CN"/>
        </w:rPr>
      </w:pPr>
    </w:p>
    <w:p w14:paraId="79ECEFAC">
      <w:pPr>
        <w:widowControl w:val="0"/>
        <w:numPr>
          <w:ilvl w:val="0"/>
          <w:numId w:val="0"/>
        </w:numPr>
        <w:jc w:val="both"/>
        <w:rPr>
          <w:rFonts w:hint="eastAsia"/>
          <w:lang w:val="en-US" w:eastAsia="zh-CN"/>
        </w:rPr>
      </w:pPr>
    </w:p>
    <w:p w14:paraId="6FC65648">
      <w:pPr>
        <w:widowControl w:val="0"/>
        <w:numPr>
          <w:ilvl w:val="0"/>
          <w:numId w:val="0"/>
        </w:numPr>
        <w:jc w:val="both"/>
        <w:rPr>
          <w:rFonts w:hint="eastAsia"/>
          <w:lang w:val="en-US" w:eastAsia="zh-CN"/>
        </w:rPr>
      </w:pPr>
    </w:p>
    <w:p w14:paraId="18BD9E01">
      <w:pPr>
        <w:widowControl w:val="0"/>
        <w:numPr>
          <w:ilvl w:val="0"/>
          <w:numId w:val="0"/>
        </w:numPr>
        <w:jc w:val="both"/>
        <w:rPr>
          <w:rFonts w:hint="eastAsia"/>
          <w:lang w:val="en-US" w:eastAsia="zh-CN"/>
        </w:rPr>
      </w:pPr>
    </w:p>
    <w:p w14:paraId="6CBC0622">
      <w:pPr>
        <w:widowControl w:val="0"/>
        <w:numPr>
          <w:ilvl w:val="0"/>
          <w:numId w:val="0"/>
        </w:numPr>
        <w:jc w:val="both"/>
        <w:rPr>
          <w:rFonts w:hint="eastAsia"/>
          <w:lang w:val="en-US" w:eastAsia="zh-CN"/>
        </w:rPr>
      </w:pPr>
    </w:p>
    <w:p w14:paraId="65E4C331">
      <w:pPr>
        <w:widowControl w:val="0"/>
        <w:numPr>
          <w:ilvl w:val="0"/>
          <w:numId w:val="0"/>
        </w:numPr>
        <w:jc w:val="both"/>
        <w:rPr>
          <w:rFonts w:hint="eastAsia"/>
          <w:lang w:val="en-US" w:eastAsia="zh-CN"/>
        </w:rPr>
      </w:pPr>
    </w:p>
    <w:p w14:paraId="581028B8">
      <w:pPr>
        <w:widowControl w:val="0"/>
        <w:numPr>
          <w:ilvl w:val="0"/>
          <w:numId w:val="0"/>
        </w:numPr>
        <w:jc w:val="both"/>
        <w:rPr>
          <w:rFonts w:hint="eastAsia"/>
          <w:lang w:val="en-US" w:eastAsia="zh-CN"/>
        </w:rPr>
      </w:pPr>
    </w:p>
    <w:p w14:paraId="4880CE10">
      <w:pPr>
        <w:widowControl w:val="0"/>
        <w:numPr>
          <w:ilvl w:val="0"/>
          <w:numId w:val="0"/>
        </w:numPr>
        <w:jc w:val="both"/>
        <w:rPr>
          <w:rFonts w:hint="eastAsia"/>
          <w:lang w:val="en-US" w:eastAsia="zh-CN"/>
        </w:rPr>
      </w:pPr>
    </w:p>
    <w:p w14:paraId="7579D38D">
      <w:pPr>
        <w:widowControl w:val="0"/>
        <w:numPr>
          <w:ilvl w:val="0"/>
          <w:numId w:val="0"/>
        </w:numPr>
        <w:jc w:val="both"/>
        <w:rPr>
          <w:rFonts w:hint="eastAsia"/>
          <w:lang w:val="en-US" w:eastAsia="zh-CN"/>
        </w:rPr>
      </w:pPr>
    </w:p>
    <w:p w14:paraId="53B9E9C4">
      <w:pPr>
        <w:widowControl w:val="0"/>
        <w:numPr>
          <w:ilvl w:val="0"/>
          <w:numId w:val="0"/>
        </w:numPr>
        <w:jc w:val="both"/>
        <w:rPr>
          <w:rFonts w:hint="eastAsia"/>
          <w:lang w:val="en-US" w:eastAsia="zh-CN"/>
        </w:rPr>
      </w:pPr>
    </w:p>
    <w:p w14:paraId="56650B36">
      <w:pPr>
        <w:widowControl w:val="0"/>
        <w:numPr>
          <w:ilvl w:val="0"/>
          <w:numId w:val="0"/>
        </w:numPr>
        <w:jc w:val="both"/>
        <w:rPr>
          <w:rFonts w:hint="eastAsia"/>
          <w:lang w:val="en-US" w:eastAsia="zh-CN"/>
        </w:rPr>
      </w:pPr>
    </w:p>
    <w:p w14:paraId="54B46673">
      <w:pPr>
        <w:widowControl w:val="0"/>
        <w:numPr>
          <w:ilvl w:val="0"/>
          <w:numId w:val="0"/>
        </w:numPr>
        <w:jc w:val="both"/>
        <w:rPr>
          <w:rFonts w:hint="eastAsia"/>
          <w:lang w:val="en-US" w:eastAsia="zh-CN"/>
        </w:rPr>
      </w:pPr>
    </w:p>
    <w:p w14:paraId="4B1139FE">
      <w:pPr>
        <w:widowControl w:val="0"/>
        <w:numPr>
          <w:ilvl w:val="0"/>
          <w:numId w:val="0"/>
        </w:numPr>
        <w:jc w:val="both"/>
        <w:rPr>
          <w:rFonts w:hint="eastAsia"/>
          <w:lang w:val="en-US" w:eastAsia="zh-CN"/>
        </w:rPr>
      </w:pPr>
    </w:p>
    <w:p w14:paraId="10521831">
      <w:pPr>
        <w:widowControl w:val="0"/>
        <w:numPr>
          <w:ilvl w:val="0"/>
          <w:numId w:val="0"/>
        </w:numPr>
        <w:jc w:val="both"/>
        <w:rPr>
          <w:rFonts w:hint="eastAsia"/>
          <w:lang w:val="en-US" w:eastAsia="zh-CN"/>
        </w:rPr>
      </w:pPr>
    </w:p>
    <w:p w14:paraId="37E0EF2D">
      <w:pPr>
        <w:widowControl w:val="0"/>
        <w:numPr>
          <w:ilvl w:val="0"/>
          <w:numId w:val="0"/>
        </w:numPr>
        <w:jc w:val="both"/>
        <w:rPr>
          <w:rFonts w:hint="eastAsia"/>
          <w:lang w:val="en-US" w:eastAsia="zh-CN"/>
        </w:rPr>
      </w:pPr>
    </w:p>
    <w:p w14:paraId="23D4254F">
      <w:pPr>
        <w:widowControl w:val="0"/>
        <w:numPr>
          <w:ilvl w:val="0"/>
          <w:numId w:val="0"/>
        </w:numPr>
        <w:jc w:val="both"/>
        <w:rPr>
          <w:rFonts w:hint="eastAsia"/>
          <w:lang w:val="en-US" w:eastAsia="zh-CN"/>
        </w:rPr>
      </w:pPr>
    </w:p>
    <w:p w14:paraId="02F056EC">
      <w:pPr>
        <w:widowControl w:val="0"/>
        <w:numPr>
          <w:ilvl w:val="0"/>
          <w:numId w:val="0"/>
        </w:numPr>
        <w:jc w:val="both"/>
        <w:rPr>
          <w:rFonts w:hint="eastAsia"/>
          <w:lang w:val="en-US" w:eastAsia="zh-CN"/>
        </w:rPr>
      </w:pPr>
    </w:p>
    <w:p w14:paraId="7A4EE981">
      <w:pPr>
        <w:widowControl w:val="0"/>
        <w:numPr>
          <w:ilvl w:val="0"/>
          <w:numId w:val="0"/>
        </w:numPr>
        <w:jc w:val="both"/>
        <w:rPr>
          <w:rFonts w:hint="eastAsia"/>
          <w:lang w:val="en-US" w:eastAsia="zh-CN"/>
        </w:rPr>
      </w:pPr>
    </w:p>
    <w:p w14:paraId="290C36C6">
      <w:pPr>
        <w:widowControl w:val="0"/>
        <w:numPr>
          <w:ilvl w:val="0"/>
          <w:numId w:val="0"/>
        </w:numPr>
        <w:jc w:val="both"/>
        <w:rPr>
          <w:rFonts w:hint="eastAsia"/>
          <w:lang w:val="en-US" w:eastAsia="zh-CN"/>
        </w:rPr>
      </w:pPr>
    </w:p>
    <w:p w14:paraId="5AAA100D">
      <w:pPr>
        <w:widowControl w:val="0"/>
        <w:numPr>
          <w:ilvl w:val="0"/>
          <w:numId w:val="0"/>
        </w:numPr>
        <w:jc w:val="both"/>
        <w:rPr>
          <w:rFonts w:hint="eastAsia"/>
          <w:lang w:val="en-US" w:eastAsia="zh-CN"/>
        </w:rPr>
      </w:pPr>
    </w:p>
    <w:p w14:paraId="77842522">
      <w:pPr>
        <w:widowControl w:val="0"/>
        <w:numPr>
          <w:ilvl w:val="0"/>
          <w:numId w:val="0"/>
        </w:numPr>
        <w:jc w:val="both"/>
        <w:rPr>
          <w:rFonts w:hint="eastAsia"/>
          <w:lang w:val="en-US" w:eastAsia="zh-CN"/>
        </w:rPr>
      </w:pPr>
    </w:p>
    <w:p w14:paraId="4C03D45A">
      <w:pPr>
        <w:widowControl w:val="0"/>
        <w:numPr>
          <w:ilvl w:val="0"/>
          <w:numId w:val="0"/>
        </w:numPr>
        <w:jc w:val="both"/>
        <w:rPr>
          <w:rFonts w:hint="eastAsia"/>
          <w:lang w:val="en-US" w:eastAsia="zh-CN"/>
        </w:rPr>
      </w:pPr>
    </w:p>
    <w:p w14:paraId="3282A3FF">
      <w:pPr>
        <w:widowControl w:val="0"/>
        <w:numPr>
          <w:ilvl w:val="0"/>
          <w:numId w:val="0"/>
        </w:numPr>
        <w:jc w:val="both"/>
        <w:rPr>
          <w:rFonts w:hint="eastAsia"/>
          <w:lang w:val="en-US" w:eastAsia="zh-CN"/>
        </w:rPr>
      </w:pPr>
    </w:p>
    <w:p w14:paraId="2FA5B2D0">
      <w:pPr>
        <w:widowControl w:val="0"/>
        <w:numPr>
          <w:ilvl w:val="0"/>
          <w:numId w:val="0"/>
        </w:numPr>
        <w:jc w:val="both"/>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p w14:paraId="1E540949">
      <w:pPr>
        <w:numPr>
          <w:ilvl w:val="0"/>
          <w:numId w:val="0"/>
        </w:numPr>
        <w:ind w:leftChars="0"/>
        <w:jc w:val="center"/>
        <w:rPr>
          <w:rFonts w:hint="default"/>
          <w:lang w:val="en-US" w:eastAsia="zh-CN"/>
        </w:rPr>
      </w:pPr>
      <w:r>
        <w:rPr>
          <w:rFonts w:hint="eastAsia" w:ascii="宋体" w:hAnsi="宋体" w:eastAsia="宋体" w:cs="Times New Roman"/>
          <w:b/>
          <w:color w:val="000000"/>
          <w:sz w:val="32"/>
          <w:szCs w:val="32"/>
          <w:lang w:val="en-US" w:eastAsia="zh-CN"/>
        </w:rPr>
        <w:t>4.</w:t>
      </w:r>
      <w:r>
        <w:rPr>
          <w:rFonts w:hint="eastAsia" w:ascii="宋体" w:hAnsi="宋体" w:cs="Times New Roman"/>
          <w:b/>
          <w:color w:val="000000"/>
          <w:sz w:val="32"/>
          <w:szCs w:val="32"/>
          <w:lang w:val="en-US" w:eastAsia="zh-CN"/>
        </w:rPr>
        <w:t>法人代表人授权委托书</w:t>
      </w:r>
      <w:r>
        <w:rPr>
          <w:rFonts w:hint="eastAsia" w:ascii="宋体" w:hAnsi="宋体" w:eastAsia="宋体" w:cs="Times New Roman"/>
          <w:b/>
          <w:color w:val="000000"/>
          <w:sz w:val="32"/>
          <w:szCs w:val="32"/>
          <w:lang w:val="en-US" w:eastAsia="zh-CN"/>
        </w:rPr>
        <w:t>（加盖公章）</w:t>
      </w:r>
    </w:p>
    <w:p w14:paraId="54C2F773">
      <w:pPr>
        <w:rPr>
          <w:rFonts w:hint="eastAsia" w:eastAsia="宋体"/>
          <w:lang w:val="en-US" w:eastAsia="zh-CN"/>
        </w:rPr>
      </w:pPr>
    </w:p>
    <w:p w14:paraId="04DAB49D">
      <w:pPr>
        <w:rPr>
          <w:rFonts w:hint="eastAsia" w:eastAsia="宋体"/>
          <w:lang w:val="en-US" w:eastAsia="zh-CN"/>
        </w:rPr>
      </w:pPr>
    </w:p>
    <w:p w14:paraId="61C38ECC">
      <w:pPr>
        <w:rPr>
          <w:rFonts w:hint="eastAsia" w:eastAsia="宋体"/>
          <w:lang w:val="en-US" w:eastAsia="zh-CN"/>
        </w:rPr>
      </w:pPr>
    </w:p>
    <w:p w14:paraId="7A25A5AE">
      <w:pPr>
        <w:rPr>
          <w:rFonts w:hint="eastAsia" w:eastAsia="宋体"/>
          <w:lang w:val="en-US" w:eastAsia="zh-CN"/>
        </w:rPr>
      </w:pPr>
    </w:p>
    <w:p w14:paraId="751828F2">
      <w:pPr>
        <w:rPr>
          <w:rFonts w:hint="eastAsia" w:eastAsia="宋体"/>
          <w:lang w:val="en-US" w:eastAsia="zh-CN"/>
        </w:rPr>
      </w:pPr>
    </w:p>
    <w:p w14:paraId="3CE02E75">
      <w:pPr>
        <w:rPr>
          <w:rFonts w:hint="eastAsia" w:eastAsia="宋体"/>
          <w:lang w:val="en-US" w:eastAsia="zh-CN"/>
        </w:rPr>
      </w:pPr>
    </w:p>
    <w:p w14:paraId="0E5C5647">
      <w:pPr>
        <w:rPr>
          <w:rFonts w:hint="eastAsia" w:eastAsia="宋体"/>
          <w:lang w:val="en-US" w:eastAsia="zh-CN"/>
        </w:rPr>
      </w:pPr>
    </w:p>
    <w:p w14:paraId="6363F6C7">
      <w:pPr>
        <w:rPr>
          <w:rFonts w:hint="eastAsia" w:eastAsia="宋体"/>
          <w:lang w:val="en-US" w:eastAsia="zh-CN"/>
        </w:rPr>
      </w:pPr>
    </w:p>
    <w:p w14:paraId="6C15AFC6">
      <w:pPr>
        <w:rPr>
          <w:rFonts w:hint="eastAsia" w:eastAsia="宋体"/>
          <w:lang w:val="en-US" w:eastAsia="zh-CN"/>
        </w:rPr>
      </w:pPr>
    </w:p>
    <w:p w14:paraId="6B8AC535">
      <w:pPr>
        <w:rPr>
          <w:rFonts w:hint="eastAsia" w:eastAsia="宋体"/>
          <w:lang w:val="en-US" w:eastAsia="zh-CN"/>
        </w:rPr>
      </w:pPr>
    </w:p>
    <w:p w14:paraId="7D229A3A">
      <w:pPr>
        <w:rPr>
          <w:rFonts w:hint="eastAsia" w:eastAsia="宋体"/>
          <w:lang w:val="en-US" w:eastAsia="zh-CN"/>
        </w:rPr>
      </w:pPr>
    </w:p>
    <w:p w14:paraId="607A5470">
      <w:pPr>
        <w:rPr>
          <w:rFonts w:hint="eastAsia" w:eastAsia="宋体"/>
          <w:lang w:val="en-US" w:eastAsia="zh-CN"/>
        </w:rPr>
      </w:pPr>
    </w:p>
    <w:p w14:paraId="66247EAA">
      <w:pPr>
        <w:rPr>
          <w:rFonts w:hint="eastAsia" w:eastAsia="宋体"/>
          <w:lang w:val="en-US" w:eastAsia="zh-CN"/>
        </w:rPr>
      </w:pPr>
    </w:p>
    <w:p w14:paraId="4C95E499">
      <w:pPr>
        <w:rPr>
          <w:rFonts w:hint="eastAsia" w:eastAsia="宋体"/>
          <w:lang w:val="en-US" w:eastAsia="zh-CN"/>
        </w:rPr>
      </w:pPr>
    </w:p>
    <w:p w14:paraId="1A9C1259">
      <w:pPr>
        <w:rPr>
          <w:rFonts w:hint="eastAsia" w:eastAsia="宋体"/>
          <w:lang w:val="en-US" w:eastAsia="zh-CN"/>
        </w:rPr>
      </w:pPr>
    </w:p>
    <w:p w14:paraId="41774057">
      <w:pPr>
        <w:rPr>
          <w:rFonts w:hint="eastAsia" w:eastAsia="宋体"/>
          <w:lang w:val="en-US" w:eastAsia="zh-CN"/>
        </w:rPr>
      </w:pPr>
    </w:p>
    <w:p w14:paraId="7CC48588">
      <w:pPr>
        <w:rPr>
          <w:rFonts w:hint="eastAsia" w:eastAsia="宋体"/>
          <w:lang w:val="en-US" w:eastAsia="zh-CN"/>
        </w:rPr>
      </w:pPr>
    </w:p>
    <w:p w14:paraId="02C1D057">
      <w:pPr>
        <w:rPr>
          <w:rFonts w:hint="eastAsia" w:eastAsia="宋体"/>
          <w:lang w:val="en-US" w:eastAsia="zh-CN"/>
        </w:rPr>
      </w:pPr>
    </w:p>
    <w:p w14:paraId="3380F231">
      <w:pPr>
        <w:rPr>
          <w:rFonts w:hint="eastAsia" w:eastAsia="宋体"/>
          <w:lang w:val="en-US" w:eastAsia="zh-CN"/>
        </w:rPr>
      </w:pPr>
    </w:p>
    <w:p w14:paraId="78A39BA7">
      <w:pPr>
        <w:rPr>
          <w:rFonts w:hint="eastAsia" w:eastAsia="宋体"/>
          <w:lang w:val="en-US" w:eastAsia="zh-CN"/>
        </w:rPr>
      </w:pPr>
    </w:p>
    <w:p w14:paraId="01054AA6">
      <w:pPr>
        <w:rPr>
          <w:rFonts w:hint="eastAsia" w:eastAsia="宋体"/>
          <w:lang w:val="en-US" w:eastAsia="zh-CN"/>
        </w:rPr>
      </w:pPr>
    </w:p>
    <w:p w14:paraId="5FC70176">
      <w:pPr>
        <w:rPr>
          <w:rFonts w:hint="eastAsia" w:eastAsia="宋体"/>
          <w:lang w:val="en-US" w:eastAsia="zh-CN"/>
        </w:rPr>
      </w:pPr>
    </w:p>
    <w:p w14:paraId="038092C1">
      <w:pPr>
        <w:rPr>
          <w:rFonts w:hint="eastAsia" w:eastAsia="宋体"/>
          <w:lang w:val="en-US" w:eastAsia="zh-CN"/>
        </w:rPr>
      </w:pPr>
    </w:p>
    <w:p w14:paraId="5D20E25E">
      <w:pPr>
        <w:rPr>
          <w:rFonts w:hint="eastAsia" w:eastAsia="宋体"/>
          <w:lang w:val="en-US" w:eastAsia="zh-CN"/>
        </w:rPr>
      </w:pPr>
    </w:p>
    <w:p w14:paraId="4B881980">
      <w:pPr>
        <w:rPr>
          <w:rFonts w:hint="eastAsia" w:eastAsia="宋体"/>
          <w:lang w:val="en-US" w:eastAsia="zh-CN"/>
        </w:rPr>
      </w:pPr>
    </w:p>
    <w:p w14:paraId="604FD35E">
      <w:pPr>
        <w:rPr>
          <w:rFonts w:hint="eastAsia" w:eastAsia="宋体"/>
          <w:lang w:val="en-US" w:eastAsia="zh-CN"/>
        </w:rPr>
      </w:pPr>
    </w:p>
    <w:p w14:paraId="605FD551">
      <w:pPr>
        <w:rPr>
          <w:rFonts w:hint="eastAsia" w:eastAsia="宋体"/>
          <w:lang w:val="en-US" w:eastAsia="zh-CN"/>
        </w:rPr>
      </w:pPr>
    </w:p>
    <w:p w14:paraId="0826FE9D">
      <w:pPr>
        <w:rPr>
          <w:rFonts w:hint="eastAsia" w:eastAsia="宋体"/>
          <w:lang w:val="en-US" w:eastAsia="zh-CN"/>
        </w:rPr>
      </w:pPr>
    </w:p>
    <w:p w14:paraId="3B1AA6F4">
      <w:pPr>
        <w:rPr>
          <w:rFonts w:hint="eastAsia" w:eastAsia="宋体"/>
          <w:lang w:val="en-US" w:eastAsia="zh-CN"/>
        </w:rPr>
      </w:pPr>
    </w:p>
    <w:p w14:paraId="2CB2E816">
      <w:pPr>
        <w:rPr>
          <w:rFonts w:hint="eastAsia" w:eastAsia="宋体"/>
          <w:lang w:val="en-US" w:eastAsia="zh-CN"/>
        </w:rPr>
      </w:pPr>
    </w:p>
    <w:p w14:paraId="7E3406BE">
      <w:pPr>
        <w:rPr>
          <w:rFonts w:hint="eastAsia" w:eastAsia="宋体"/>
          <w:lang w:val="en-US" w:eastAsia="zh-CN"/>
        </w:rPr>
      </w:pPr>
    </w:p>
    <w:p w14:paraId="4E9F21E5">
      <w:pPr>
        <w:rPr>
          <w:rFonts w:hint="eastAsia" w:eastAsia="宋体"/>
          <w:lang w:val="en-US" w:eastAsia="zh-CN"/>
        </w:rPr>
      </w:pPr>
    </w:p>
    <w:p w14:paraId="24923666">
      <w:pPr>
        <w:rPr>
          <w:rFonts w:hint="eastAsia" w:eastAsia="宋体"/>
          <w:lang w:val="en-US" w:eastAsia="zh-CN"/>
        </w:rPr>
      </w:pPr>
    </w:p>
    <w:p w14:paraId="1DD6C8B7">
      <w:pPr>
        <w:rPr>
          <w:rFonts w:hint="eastAsia" w:eastAsia="宋体"/>
          <w:lang w:val="en-US" w:eastAsia="zh-CN"/>
        </w:rPr>
      </w:pPr>
    </w:p>
    <w:p w14:paraId="36DCBBD0">
      <w:pPr>
        <w:rPr>
          <w:rFonts w:hint="eastAsia" w:eastAsia="宋体"/>
          <w:lang w:val="en-US" w:eastAsia="zh-CN"/>
        </w:rPr>
      </w:pPr>
    </w:p>
    <w:p w14:paraId="660303F3">
      <w:pPr>
        <w:rPr>
          <w:rFonts w:hint="eastAsia" w:eastAsia="宋体"/>
          <w:lang w:val="en-US" w:eastAsia="zh-CN"/>
        </w:rPr>
      </w:pPr>
    </w:p>
    <w:p w14:paraId="22D450E1">
      <w:pPr>
        <w:rPr>
          <w:rFonts w:hint="eastAsia" w:eastAsia="宋体"/>
          <w:lang w:val="en-US" w:eastAsia="zh-CN"/>
        </w:rPr>
      </w:pPr>
    </w:p>
    <w:p w14:paraId="5C709227">
      <w:pPr>
        <w:rPr>
          <w:rFonts w:hint="eastAsia" w:eastAsia="宋体"/>
          <w:lang w:val="en-US" w:eastAsia="zh-CN"/>
        </w:rPr>
      </w:pPr>
    </w:p>
    <w:p w14:paraId="152F2B6F">
      <w:pPr>
        <w:rPr>
          <w:rFonts w:hint="eastAsia" w:eastAsia="宋体"/>
          <w:lang w:val="en-US" w:eastAsia="zh-CN"/>
        </w:rPr>
      </w:pPr>
    </w:p>
    <w:p w14:paraId="3F2F8DAE">
      <w:pPr>
        <w:rPr>
          <w:rFonts w:hint="eastAsia" w:eastAsia="宋体"/>
          <w:lang w:val="en-US" w:eastAsia="zh-CN"/>
        </w:rPr>
      </w:pPr>
    </w:p>
    <w:p w14:paraId="656605A5">
      <w:pPr>
        <w:rPr>
          <w:rFonts w:hint="eastAsia" w:eastAsia="宋体"/>
          <w:lang w:val="en-US" w:eastAsia="zh-CN"/>
        </w:rPr>
      </w:pPr>
    </w:p>
    <w:p w14:paraId="648EE312">
      <w:pPr>
        <w:rPr>
          <w:rFonts w:hint="eastAsia" w:eastAsia="宋体"/>
          <w:lang w:val="en-US" w:eastAsia="zh-CN"/>
        </w:rPr>
      </w:pPr>
    </w:p>
    <w:p w14:paraId="37704450">
      <w:pPr>
        <w:numPr>
          <w:ilvl w:val="0"/>
          <w:numId w:val="0"/>
        </w:numPr>
        <w:ind w:leftChars="0"/>
        <w:jc w:val="center"/>
        <w:rPr>
          <w:rFonts w:hint="eastAsia" w:ascii="宋体" w:hAnsi="宋体" w:eastAsia="宋体" w:cs="Times New Roman"/>
          <w:b/>
          <w:color w:val="000000"/>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Times New Roman"/>
          <w:b/>
          <w:color w:val="000000"/>
          <w:sz w:val="32"/>
          <w:szCs w:val="32"/>
          <w:lang w:val="en-US" w:eastAsia="zh-CN"/>
        </w:rPr>
        <w:t>5.</w:t>
      </w:r>
      <w:r>
        <w:rPr>
          <w:rFonts w:hint="eastAsia" w:ascii="宋体" w:hAnsi="宋体" w:cs="Times New Roman"/>
          <w:b/>
          <w:color w:val="000000"/>
          <w:sz w:val="32"/>
          <w:szCs w:val="32"/>
          <w:lang w:val="en-US" w:eastAsia="zh-CN"/>
        </w:rPr>
        <w:t>受委托人身份证复印件</w:t>
      </w:r>
      <w:r>
        <w:rPr>
          <w:rFonts w:hint="eastAsia" w:ascii="宋体" w:hAnsi="宋体" w:eastAsia="宋体" w:cs="Times New Roman"/>
          <w:b/>
          <w:color w:val="000000"/>
          <w:sz w:val="32"/>
          <w:szCs w:val="32"/>
          <w:lang w:val="en-US" w:eastAsia="zh-CN"/>
        </w:rPr>
        <w:t>（加盖公章）</w:t>
      </w:r>
    </w:p>
    <w:p w14:paraId="025856D6">
      <w:pPr>
        <w:numPr>
          <w:ilvl w:val="0"/>
          <w:numId w:val="0"/>
        </w:numPr>
        <w:ind w:leftChars="0"/>
        <w:jc w:val="center"/>
        <w:rPr>
          <w:rFonts w:hint="default" w:ascii="宋体" w:hAnsi="宋体" w:eastAsia="宋体" w:cs="Times New Roman"/>
          <w:b/>
          <w:color w:val="000000"/>
          <w:sz w:val="32"/>
          <w:szCs w:val="32"/>
          <w:lang w:val="en-US" w:eastAsia="zh-CN"/>
        </w:rPr>
      </w:pPr>
      <w:r>
        <w:rPr>
          <w:rFonts w:hint="eastAsia" w:ascii="宋体" w:hAnsi="宋体" w:eastAsia="宋体" w:cs="Times New Roman"/>
          <w:b/>
          <w:color w:val="000000"/>
          <w:sz w:val="32"/>
          <w:szCs w:val="32"/>
          <w:lang w:val="en-US" w:eastAsia="zh-CN"/>
        </w:rPr>
        <w:t>6.</w:t>
      </w:r>
      <w:r>
        <w:rPr>
          <w:rFonts w:hint="eastAsia" w:ascii="宋体" w:hAnsi="宋体" w:cs="Times New Roman"/>
          <w:b/>
          <w:color w:val="000000"/>
          <w:sz w:val="32"/>
          <w:szCs w:val="32"/>
          <w:lang w:val="en-US" w:eastAsia="zh-CN"/>
        </w:rPr>
        <w:t>项目实施方案</w:t>
      </w:r>
      <w:r>
        <w:rPr>
          <w:rFonts w:hint="eastAsia" w:ascii="宋体" w:hAnsi="宋体" w:eastAsia="宋体" w:cs="Times New Roman"/>
          <w:b/>
          <w:color w:val="000000"/>
          <w:sz w:val="32"/>
          <w:szCs w:val="32"/>
          <w:lang w:val="en-US" w:eastAsia="zh-CN"/>
        </w:rPr>
        <w:t>（加盖公章）</w:t>
      </w:r>
    </w:p>
    <w:p w14:paraId="4138DC32">
      <w:pPr>
        <w:numPr>
          <w:ilvl w:val="0"/>
          <w:numId w:val="0"/>
        </w:numPr>
        <w:ind w:leftChars="0"/>
        <w:jc w:val="center"/>
        <w:rPr>
          <w:rFonts w:hint="default" w:ascii="宋体" w:hAnsi="宋体" w:eastAsia="宋体" w:cs="Times New Roman"/>
          <w:b/>
          <w:color w:val="000000"/>
          <w:sz w:val="32"/>
          <w:szCs w:val="32"/>
          <w:lang w:val="en-US" w:eastAsia="zh-CN"/>
        </w:rPr>
        <w:sectPr>
          <w:pgSz w:w="11906" w:h="16838"/>
          <w:pgMar w:top="1440" w:right="1800" w:bottom="1440" w:left="1800" w:header="851" w:footer="992" w:gutter="0"/>
          <w:cols w:space="425" w:num="1"/>
          <w:docGrid w:type="lines" w:linePitch="312" w:charSpace="0"/>
        </w:sectPr>
      </w:pPr>
    </w:p>
    <w:p w14:paraId="1A30C54C">
      <w:pPr>
        <w:numPr>
          <w:ilvl w:val="0"/>
          <w:numId w:val="2"/>
        </w:numPr>
        <w:ind w:leftChars="0"/>
        <w:jc w:val="center"/>
        <w:rPr>
          <w:rFonts w:hint="default" w:ascii="宋体" w:hAnsi="宋体" w:eastAsia="宋体" w:cs="Times New Roman"/>
          <w:b/>
          <w:color w:val="000000"/>
          <w:sz w:val="32"/>
          <w:szCs w:val="32"/>
          <w:lang w:val="en-US" w:eastAsia="zh-CN"/>
        </w:rPr>
      </w:pPr>
      <w:r>
        <w:rPr>
          <w:rFonts w:hint="eastAsia" w:ascii="宋体" w:hAnsi="宋体" w:cs="Times New Roman"/>
          <w:b/>
          <w:color w:val="000000"/>
          <w:sz w:val="32"/>
          <w:szCs w:val="32"/>
          <w:lang w:val="en-US" w:eastAsia="zh-CN"/>
        </w:rPr>
        <w:t>供应商公司信息</w:t>
      </w:r>
      <w:r>
        <w:rPr>
          <w:rFonts w:hint="eastAsia" w:ascii="宋体" w:hAnsi="宋体" w:eastAsia="宋体" w:cs="Times New Roman"/>
          <w:b/>
          <w:color w:val="000000"/>
          <w:sz w:val="32"/>
          <w:szCs w:val="32"/>
          <w:lang w:val="en-US" w:eastAsia="zh-CN"/>
        </w:rPr>
        <w:t>（加盖公章）</w:t>
      </w:r>
    </w:p>
    <w:p w14:paraId="5B206D50">
      <w:pPr>
        <w:widowControl w:val="0"/>
        <w:numPr>
          <w:ilvl w:val="0"/>
          <w:numId w:val="0"/>
        </w:numPr>
        <w:jc w:val="center"/>
        <w:rPr>
          <w:rFonts w:hint="eastAsia" w:ascii="宋体" w:hAnsi="宋体" w:eastAsia="宋体" w:cs="Times New Roman"/>
          <w:b/>
          <w:color w:val="000000"/>
          <w:sz w:val="32"/>
          <w:szCs w:val="32"/>
          <w:lang w:val="en-US" w:eastAsia="zh-CN"/>
        </w:rPr>
      </w:pPr>
    </w:p>
    <w:p w14:paraId="23C934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bidi w:val="0"/>
        <w:adjustRightInd/>
        <w:snapToGrid/>
        <w:spacing w:before="0" w:beforeAutospacing="0" w:after="0" w:afterAutospacing="0" w:line="360" w:lineRule="auto"/>
        <w:ind w:left="0"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包括但不限于公司资质、业绩说明文件（业绩要求时间从2020年1月1日以来）、优势、其他说明事项等</w:t>
      </w:r>
      <w:r>
        <w:rPr>
          <w:rFonts w:hint="eastAsia" w:ascii="宋体" w:hAnsi="宋体" w:cs="宋体"/>
          <w:i w:val="0"/>
          <w:iCs w:val="0"/>
          <w:caps w:val="0"/>
          <w:color w:val="auto"/>
          <w:spacing w:val="0"/>
          <w:sz w:val="24"/>
          <w:szCs w:val="24"/>
          <w:shd w:val="clear" w:fill="FFFFFF"/>
          <w:lang w:val="en-US" w:eastAsia="zh-CN"/>
        </w:rPr>
        <w:t>。</w:t>
      </w:r>
    </w:p>
    <w:p w14:paraId="34EB0127">
      <w:pPr>
        <w:widowControl w:val="0"/>
        <w:numPr>
          <w:ilvl w:val="0"/>
          <w:numId w:val="0"/>
        </w:numPr>
        <w:jc w:val="center"/>
        <w:rPr>
          <w:rFonts w:hint="default" w:ascii="宋体" w:hAnsi="宋体" w:eastAsia="宋体" w:cs="Times New Roman"/>
          <w:b/>
          <w:color w:val="000000"/>
          <w:sz w:val="32"/>
          <w:szCs w:val="32"/>
          <w:lang w:val="en-US" w:eastAsia="zh-CN"/>
        </w:rPr>
      </w:pPr>
    </w:p>
    <w:p w14:paraId="63DC1EB8">
      <w:pPr>
        <w:numPr>
          <w:ilvl w:val="0"/>
          <w:numId w:val="0"/>
        </w:numPr>
        <w:ind w:leftChars="0"/>
        <w:jc w:val="center"/>
        <w:rPr>
          <w:rFonts w:hint="default" w:ascii="宋体" w:hAnsi="宋体" w:eastAsia="宋体" w:cs="Times New Roman"/>
          <w:b/>
          <w:color w:val="00000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1786F">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1BCAEF">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71BCAEF">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4FBE46"/>
    <w:multiLevelType w:val="singleLevel"/>
    <w:tmpl w:val="C94FBE46"/>
    <w:lvl w:ilvl="0" w:tentative="0">
      <w:start w:val="2"/>
      <w:numFmt w:val="decimal"/>
      <w:lvlText w:val="%1."/>
      <w:lvlJc w:val="left"/>
      <w:pPr>
        <w:tabs>
          <w:tab w:val="left" w:pos="312"/>
        </w:tabs>
      </w:pPr>
    </w:lvl>
  </w:abstractNum>
  <w:abstractNum w:abstractNumId="1">
    <w:nsid w:val="5ABBCC52"/>
    <w:multiLevelType w:val="singleLevel"/>
    <w:tmpl w:val="5ABBCC52"/>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ZiOGFkOTYwYjkzNWQ0MjhiMjEzZjU5NzU5YjE0ZTUifQ=="/>
  </w:docVars>
  <w:rsids>
    <w:rsidRoot w:val="00000000"/>
    <w:rsid w:val="075D4B49"/>
    <w:rsid w:val="0C0D76AC"/>
    <w:rsid w:val="17821ADB"/>
    <w:rsid w:val="189B0AB1"/>
    <w:rsid w:val="22170A6C"/>
    <w:rsid w:val="332B1AD1"/>
    <w:rsid w:val="374B1A12"/>
    <w:rsid w:val="37E82651"/>
    <w:rsid w:val="39C04F26"/>
    <w:rsid w:val="431754B4"/>
    <w:rsid w:val="44B62A91"/>
    <w:rsid w:val="45CC3E86"/>
    <w:rsid w:val="6EEA1D1C"/>
    <w:rsid w:val="74285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widowControl/>
      <w:spacing w:after="120"/>
      <w:jc w:val="left"/>
    </w:pPr>
    <w:rPr>
      <w:kern w:val="0"/>
      <w:szCs w:val="20"/>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kern w:val="0"/>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表格文字"/>
    <w:basedOn w:val="1"/>
    <w:next w:val="3"/>
    <w:autoRedefine/>
    <w:qFormat/>
    <w:uiPriority w:val="0"/>
    <w:pPr>
      <w:spacing w:before="25" w:after="25"/>
      <w:jc w:val="left"/>
    </w:pPr>
    <w:rPr>
      <w:bCs/>
      <w:spacing w:val="10"/>
      <w:kern w:val="0"/>
      <w:sz w:val="24"/>
      <w:szCs w:val="20"/>
    </w:rPr>
  </w:style>
  <w:style w:type="paragraph" w:customStyle="1" w:styleId="10">
    <w:name w:val="目录 61"/>
    <w:next w:val="1"/>
    <w:qFormat/>
    <w:uiPriority w:val="99"/>
    <w:pPr>
      <w:wordWrap w:val="0"/>
      <w:ind w:left="2125"/>
      <w:jc w:val="both"/>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1174</Words>
  <Characters>1243</Characters>
  <Lines>0</Lines>
  <Paragraphs>0</Paragraphs>
  <TotalTime>7</TotalTime>
  <ScaleCrop>false</ScaleCrop>
  <LinksUpToDate>false</LinksUpToDate>
  <CharactersWithSpaces>1300</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2024-08-05T03:31:00Z</dcterms:created>
  <dc:creator>chis</dc:creator>
  <cp:lastModifiedBy>HaddyYM</cp:lastModifiedBy>
  <cp:lastPrinted>2024-11-07T06:20:00Z</cp:lastPrinted>
  <dcterms:modified xsi:type="dcterms:W3CDTF">2026-01-06T06:16:33Z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E4F53E5C2DFE43B390724F71E724212C_13</vt:lpwstr>
  </property>
  <property fmtid="{D5CDD505-2E9C-101B-9397-08002B2CF9AE}" pid="4" name="KSOTemplateDocerSaveRecord">
    <vt:lpwstr>eyJoZGlkIjoiZDBiN2EzYzkyYzIwMTg2ODJmOGZlZTIwYTc1ZThjMWMiLCJ1c2VySWQiOiIyNDcxOTA1MzkifQ==</vt:lpwstr>
  </property>
</Properties>
</file>