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7FE2B">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6"/>
          <w:szCs w:val="36"/>
          <w:lang w:val="en-US" w:eastAsia="zh-CN"/>
        </w:rPr>
        <w:t>采购需求</w:t>
      </w:r>
    </w:p>
    <w:p w14:paraId="2741AEBD">
      <w:pPr>
        <w:pStyle w:val="10"/>
        <w:widowControl/>
        <w:spacing w:before="0" w:beforeAutospacing="0" w:after="0" w:afterAutospacing="0" w:line="420" w:lineRule="atLeast"/>
        <w:jc w:val="both"/>
        <w:textAlignment w:val="baseline"/>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一、项目概况</w:t>
      </w:r>
    </w:p>
    <w:p w14:paraId="5B640B1D">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1.项目名称：</w:t>
      </w:r>
      <w:r>
        <w:rPr>
          <w:rFonts w:hint="eastAsia" w:ascii="宋体" w:hAnsi="宋体" w:cs="宋体"/>
          <w:color w:val="auto"/>
          <w:sz w:val="21"/>
          <w:szCs w:val="21"/>
          <w:highlight w:val="none"/>
          <w:shd w:val="clear" w:color="auto" w:fill="FFFFFF"/>
          <w:lang w:val="en-US" w:eastAsia="zh-CN"/>
        </w:rPr>
        <w:t>中山市口腔医院</w:t>
      </w:r>
      <w:r>
        <w:rPr>
          <w:rFonts w:hint="eastAsia" w:ascii="宋体" w:hAnsi="宋体" w:cs="宋体"/>
          <w:color w:val="auto"/>
          <w:sz w:val="21"/>
          <w:szCs w:val="21"/>
          <w:highlight w:val="none"/>
          <w:shd w:val="clear" w:color="auto" w:fill="FFFFFF"/>
          <w:lang w:eastAsia="zh-CN"/>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cs="宋体"/>
          <w:color w:val="auto"/>
          <w:sz w:val="21"/>
          <w:szCs w:val="21"/>
          <w:highlight w:val="none"/>
          <w:shd w:val="clear" w:color="auto" w:fill="FFFFFF"/>
          <w:lang w:eastAsia="zh-CN"/>
        </w:rPr>
        <w:t>年零星工程</w:t>
      </w:r>
      <w:r>
        <w:rPr>
          <w:rFonts w:hint="eastAsia" w:ascii="宋体" w:hAnsi="宋体" w:cs="宋体"/>
          <w:color w:val="auto"/>
          <w:sz w:val="21"/>
          <w:szCs w:val="21"/>
          <w:highlight w:val="none"/>
          <w:shd w:val="clear" w:color="auto" w:fill="FFFFFF"/>
          <w:lang w:val="en-US" w:eastAsia="zh-CN"/>
        </w:rPr>
        <w:t>服务</w:t>
      </w:r>
      <w:r>
        <w:rPr>
          <w:rFonts w:hint="eastAsia" w:ascii="宋体" w:hAnsi="宋体" w:cs="宋体"/>
          <w:color w:val="auto"/>
          <w:sz w:val="21"/>
          <w:szCs w:val="21"/>
          <w:highlight w:val="none"/>
          <w:shd w:val="clear" w:color="auto" w:fill="FFFFFF"/>
          <w:lang w:eastAsia="zh-CN"/>
        </w:rPr>
        <w:t>项目</w:t>
      </w:r>
    </w:p>
    <w:p w14:paraId="2B60DA85">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.预算金额：</w:t>
      </w: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万元</w:t>
      </w:r>
    </w:p>
    <w:p w14:paraId="2224B78D">
      <w:pPr>
        <w:pStyle w:val="10"/>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shd w:val="clear" w:color="auto" w:fill="FFFFFF"/>
        </w:rPr>
        <w:t>4.最高限价：</w:t>
      </w:r>
      <w:r>
        <w:rPr>
          <w:rFonts w:hint="eastAsia" w:ascii="宋体" w:hAnsi="宋体" w:eastAsia="宋体" w:cs="宋体"/>
          <w:color w:val="auto"/>
          <w:kern w:val="0"/>
          <w:sz w:val="21"/>
          <w:szCs w:val="21"/>
          <w:highlight w:val="none"/>
          <w:vertAlign w:val="baseline"/>
          <w:lang w:val="en-US" w:eastAsia="zh-CN" w:bidi="ar"/>
        </w:rPr>
        <w:t>本项目采用</w:t>
      </w:r>
      <w:r>
        <w:rPr>
          <w:rFonts w:hint="eastAsia" w:ascii="宋体" w:hAnsi="宋体" w:eastAsia="宋体" w:cs="宋体"/>
          <w:b/>
          <w:bCs/>
          <w:color w:val="auto"/>
          <w:kern w:val="0"/>
          <w:sz w:val="21"/>
          <w:szCs w:val="21"/>
          <w:highlight w:val="none"/>
          <w:vertAlign w:val="baseline"/>
          <w:lang w:val="en-US" w:eastAsia="zh-CN" w:bidi="ar"/>
        </w:rPr>
        <w:t>折扣率</w:t>
      </w:r>
      <w:r>
        <w:rPr>
          <w:rFonts w:hint="eastAsia" w:ascii="宋体" w:hAnsi="宋体" w:eastAsia="宋体" w:cs="宋体"/>
          <w:color w:val="auto"/>
          <w:kern w:val="0"/>
          <w:sz w:val="21"/>
          <w:szCs w:val="21"/>
          <w:highlight w:val="none"/>
          <w:vertAlign w:val="baseline"/>
          <w:lang w:val="en-US" w:eastAsia="zh-CN" w:bidi="ar"/>
        </w:rPr>
        <w:t>方式报价，供应商的报价</w:t>
      </w:r>
      <w:r>
        <w:rPr>
          <w:rFonts w:hint="eastAsia" w:ascii="宋体" w:hAnsi="宋体" w:eastAsia="宋体" w:cs="宋体"/>
          <w:b/>
          <w:bCs/>
          <w:color w:val="auto"/>
          <w:kern w:val="0"/>
          <w:sz w:val="21"/>
          <w:szCs w:val="21"/>
          <w:highlight w:val="none"/>
          <w:vertAlign w:val="baseline"/>
          <w:lang w:val="en-US" w:eastAsia="zh-CN" w:bidi="ar"/>
        </w:rPr>
        <w:t>最高折扣率为</w:t>
      </w:r>
      <w:r>
        <w:rPr>
          <w:rFonts w:hint="eastAsia" w:ascii="宋体" w:hAnsi="宋体" w:cs="宋体"/>
          <w:b/>
          <w:bCs/>
          <w:color w:val="auto"/>
          <w:kern w:val="0"/>
          <w:sz w:val="21"/>
          <w:szCs w:val="21"/>
          <w:highlight w:val="none"/>
          <w:vertAlign w:val="baseline"/>
          <w:lang w:val="en-US" w:eastAsia="zh-CN" w:bidi="ar"/>
        </w:rPr>
        <w:t>100</w:t>
      </w:r>
      <w:r>
        <w:rPr>
          <w:rFonts w:hint="eastAsia" w:ascii="宋体" w:hAnsi="宋体" w:eastAsia="宋体" w:cs="宋体"/>
          <w:b/>
          <w:bCs/>
          <w:color w:val="auto"/>
          <w:kern w:val="0"/>
          <w:sz w:val="21"/>
          <w:szCs w:val="21"/>
          <w:highlight w:val="none"/>
          <w:vertAlign w:val="baseline"/>
          <w:lang w:val="en-US" w:eastAsia="zh-CN" w:bidi="ar"/>
        </w:rPr>
        <w:t>%</w:t>
      </w:r>
      <w:r>
        <w:rPr>
          <w:rFonts w:hint="eastAsia" w:ascii="宋体" w:hAnsi="宋体" w:eastAsia="宋体" w:cs="宋体"/>
          <w:color w:val="auto"/>
          <w:kern w:val="0"/>
          <w:sz w:val="21"/>
          <w:szCs w:val="21"/>
          <w:highlight w:val="none"/>
          <w:vertAlign w:val="baseline"/>
          <w:lang w:val="en-US" w:eastAsia="zh-CN" w:bidi="ar"/>
        </w:rPr>
        <w:t>，响应报价超过报价最高折扣率的将按无效响应处理。</w:t>
      </w:r>
    </w:p>
    <w:p w14:paraId="061DDB6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default" w:ascii="宋体" w:hAnsi="宋体" w:eastAsia="宋体" w:cs="宋体"/>
          <w:color w:val="auto"/>
          <w:kern w:val="0"/>
          <w:sz w:val="21"/>
          <w:szCs w:val="21"/>
          <w:highlight w:val="none"/>
          <w:shd w:val="clear" w:color="auto" w:fill="FFFFFF"/>
          <w:vertAlign w:val="baseline"/>
          <w:lang w:val="en-US" w:eastAsia="zh-CN" w:bidi="ar"/>
        </w:rPr>
      </w:pPr>
      <w:r>
        <w:rPr>
          <w:rFonts w:hint="eastAsia" w:ascii="宋体" w:hAnsi="宋体" w:cs="宋体"/>
          <w:color w:val="auto"/>
          <w:kern w:val="0"/>
          <w:sz w:val="21"/>
          <w:szCs w:val="21"/>
          <w:highlight w:val="none"/>
          <w:shd w:val="clear" w:color="auto" w:fill="FFFFFF"/>
          <w:vertAlign w:val="baseline"/>
          <w:lang w:val="en-US" w:eastAsia="zh-CN" w:bidi="ar"/>
        </w:rPr>
        <w:t>5.</w:t>
      </w:r>
      <w:r>
        <w:rPr>
          <w:rFonts w:hint="eastAsia" w:ascii="宋体" w:hAnsi="宋体" w:eastAsia="宋体" w:cs="宋体"/>
          <w:color w:val="auto"/>
          <w:spacing w:val="5"/>
          <w:sz w:val="21"/>
          <w:szCs w:val="21"/>
          <w:highlight w:val="none"/>
          <w:lang w:val="en-US" w:eastAsia="zh-CN"/>
        </w:rPr>
        <w:t>项目范围：自项目合同生效之日起</w:t>
      </w:r>
      <w:r>
        <w:rPr>
          <w:rFonts w:hint="eastAsia" w:ascii="宋体" w:hAnsi="宋体" w:cs="宋体"/>
          <w:color w:val="auto"/>
          <w:spacing w:val="5"/>
          <w:sz w:val="21"/>
          <w:szCs w:val="21"/>
          <w:highlight w:val="none"/>
          <w:lang w:val="en-US" w:eastAsia="zh-CN"/>
        </w:rPr>
        <w:t>至2026年12月31日中山市口腔医院</w:t>
      </w:r>
      <w:r>
        <w:rPr>
          <w:rFonts w:hint="eastAsia" w:ascii="宋体" w:hAnsi="宋体" w:eastAsia="宋体" w:cs="宋体"/>
          <w:color w:val="auto"/>
          <w:spacing w:val="5"/>
          <w:sz w:val="21"/>
          <w:szCs w:val="21"/>
          <w:highlight w:val="none"/>
          <w:lang w:val="en-US" w:eastAsia="zh-CN"/>
        </w:rPr>
        <w:t>范围内</w:t>
      </w:r>
      <w:r>
        <w:rPr>
          <w:rFonts w:hint="eastAsia" w:ascii="宋体" w:hAnsi="宋体" w:cs="宋体"/>
          <w:color w:val="auto"/>
          <w:spacing w:val="5"/>
          <w:sz w:val="21"/>
          <w:szCs w:val="21"/>
          <w:highlight w:val="none"/>
          <w:lang w:val="en-US" w:eastAsia="zh-CN"/>
        </w:rPr>
        <w:t>10</w:t>
      </w:r>
      <w:r>
        <w:rPr>
          <w:rFonts w:hint="eastAsia" w:ascii="宋体" w:hAnsi="宋体" w:eastAsia="宋体" w:cs="宋体"/>
          <w:color w:val="auto"/>
          <w:spacing w:val="5"/>
          <w:sz w:val="21"/>
          <w:szCs w:val="21"/>
          <w:highlight w:val="none"/>
          <w:lang w:val="en-US" w:eastAsia="zh-CN"/>
        </w:rPr>
        <w:t>万元以下零星工程（装修或修缮类）的施</w:t>
      </w:r>
      <w:r>
        <w:rPr>
          <w:rFonts w:hint="eastAsia" w:ascii="宋体" w:hAnsi="宋体" w:cs="宋体"/>
          <w:color w:val="auto"/>
          <w:spacing w:val="5"/>
          <w:sz w:val="21"/>
          <w:szCs w:val="21"/>
          <w:highlight w:val="none"/>
          <w:lang w:val="en-US" w:eastAsia="zh-CN"/>
        </w:rPr>
        <w:t>工。</w:t>
      </w:r>
    </w:p>
    <w:p w14:paraId="19BF416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baseline"/>
        <w:rPr>
          <w:rFonts w:hint="default" w:ascii="宋体" w:hAnsi="宋体" w:eastAsia="宋体" w:cs="宋体"/>
          <w:b w:val="0"/>
          <w:bCs w:val="0"/>
          <w:color w:val="auto"/>
          <w:kern w:val="0"/>
          <w:sz w:val="21"/>
          <w:szCs w:val="21"/>
          <w:highlight w:val="none"/>
          <w:shd w:val="clear" w:color="auto" w:fill="FFFFFF"/>
          <w:vertAlign w:val="baseline"/>
          <w:lang w:val="en-US"/>
        </w:rPr>
      </w:pPr>
      <w:r>
        <w:rPr>
          <w:rFonts w:hint="eastAsia" w:ascii="宋体" w:hAnsi="宋体" w:cs="宋体"/>
          <w:b w:val="0"/>
          <w:bCs w:val="0"/>
          <w:color w:val="auto"/>
          <w:kern w:val="0"/>
          <w:sz w:val="21"/>
          <w:szCs w:val="21"/>
          <w:highlight w:val="none"/>
          <w:shd w:val="clear" w:color="auto" w:fill="FFFFFF"/>
          <w:vertAlign w:val="baseline"/>
          <w:lang w:val="en-US" w:eastAsia="zh-CN" w:bidi="ar"/>
        </w:rPr>
        <w:t>6.</w:t>
      </w:r>
      <w:r>
        <w:rPr>
          <w:rFonts w:hint="eastAsia" w:ascii="宋体" w:hAnsi="宋体" w:eastAsia="宋体" w:cs="宋体"/>
          <w:b w:val="0"/>
          <w:bCs w:val="0"/>
          <w:color w:val="auto"/>
          <w:kern w:val="0"/>
          <w:sz w:val="21"/>
          <w:szCs w:val="21"/>
          <w:highlight w:val="none"/>
          <w:shd w:val="clear" w:color="auto" w:fill="FFFFFF"/>
          <w:vertAlign w:val="baseline"/>
          <w:lang w:val="en-US" w:eastAsia="zh-CN" w:bidi="ar"/>
        </w:rPr>
        <w:t>合同履行期限：自项目合同生效之日起至</w:t>
      </w:r>
      <w:r>
        <w:rPr>
          <w:rFonts w:hint="eastAsia" w:ascii="宋体" w:hAnsi="宋体" w:cs="宋体"/>
          <w:b w:val="0"/>
          <w:bCs w:val="0"/>
          <w:color w:val="auto"/>
          <w:kern w:val="0"/>
          <w:sz w:val="21"/>
          <w:szCs w:val="21"/>
          <w:highlight w:val="none"/>
          <w:shd w:val="clear" w:color="auto" w:fill="FFFFFF"/>
          <w:vertAlign w:val="baseline"/>
          <w:lang w:val="en-US" w:eastAsia="zh-CN" w:bidi="ar"/>
        </w:rPr>
        <w:t>2026年12月31日</w:t>
      </w:r>
      <w:r>
        <w:rPr>
          <w:rFonts w:hint="eastAsia" w:ascii="宋体" w:hAnsi="宋体" w:eastAsia="宋体" w:cs="宋体"/>
          <w:b w:val="0"/>
          <w:bCs w:val="0"/>
          <w:color w:val="auto"/>
          <w:kern w:val="0"/>
          <w:sz w:val="21"/>
          <w:szCs w:val="21"/>
          <w:highlight w:val="none"/>
          <w:shd w:val="clear" w:color="auto" w:fill="FFFFFF"/>
          <w:vertAlign w:val="baseline"/>
          <w:lang w:val="en-US" w:eastAsia="zh-CN" w:bidi="ar"/>
        </w:rPr>
        <w:t>，自项目合同生效之日起至达到下列条件之一时结束，采购人不再继续委托成交供应商提供服务：（1）本项目预算经费用毕；（2）达到本项目服务期限；（3）剩余金额不足开展或采购任何一项工程时</w:t>
      </w:r>
      <w:r>
        <w:rPr>
          <w:rFonts w:hint="eastAsia" w:ascii="宋体" w:hAnsi="宋体" w:cs="宋体"/>
          <w:b w:val="0"/>
          <w:bCs w:val="0"/>
          <w:color w:val="auto"/>
          <w:kern w:val="2"/>
          <w:sz w:val="21"/>
          <w:szCs w:val="21"/>
          <w:highlight w:val="none"/>
          <w:lang w:val="en-US" w:eastAsia="zh-CN" w:bidi="ar"/>
        </w:rPr>
        <w:t>。</w:t>
      </w:r>
    </w:p>
    <w:p w14:paraId="448FE351">
      <w:pPr>
        <w:spacing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二、项目总体要求</w:t>
      </w:r>
    </w:p>
    <w:p w14:paraId="2618ED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1.人员要求</w:t>
      </w:r>
    </w:p>
    <w:p w14:paraId="39553B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1.1</w:t>
      </w:r>
      <w:r>
        <w:rPr>
          <w:rFonts w:hint="eastAsia" w:ascii="宋体" w:hAnsi="宋体" w:eastAsia="宋体" w:cs="宋体"/>
          <w:bCs/>
          <w:color w:val="auto"/>
          <w:kern w:val="2"/>
          <w:sz w:val="21"/>
          <w:szCs w:val="21"/>
          <w:highlight w:val="none"/>
          <w:lang w:val="en-US" w:eastAsia="zh-CN" w:bidi="ar"/>
        </w:rPr>
        <w:t>成交供应商须委派1名项目负责人，持有</w:t>
      </w:r>
      <w:r>
        <w:rPr>
          <w:rFonts w:hint="eastAsia" w:ascii="宋体" w:hAnsi="宋体" w:cs="宋体"/>
          <w:bCs/>
          <w:color w:val="auto"/>
          <w:kern w:val="2"/>
          <w:sz w:val="21"/>
          <w:szCs w:val="21"/>
          <w:highlight w:val="none"/>
          <w:lang w:val="en-US" w:eastAsia="zh-CN" w:bidi="ar"/>
        </w:rPr>
        <w:t>有效的</w:t>
      </w:r>
      <w:r>
        <w:rPr>
          <w:rFonts w:hint="eastAsia" w:ascii="宋体" w:hAnsi="宋体" w:eastAsia="宋体" w:cs="宋体"/>
          <w:bCs/>
          <w:color w:val="auto"/>
          <w:kern w:val="2"/>
          <w:sz w:val="21"/>
          <w:szCs w:val="21"/>
          <w:highlight w:val="none"/>
          <w:lang w:val="en-US" w:eastAsia="zh-CN" w:bidi="ar"/>
        </w:rPr>
        <w:t>二级或以上建造师注册证书（建筑工程）</w:t>
      </w:r>
      <w:r>
        <w:rPr>
          <w:rFonts w:hint="eastAsia" w:ascii="宋体" w:hAnsi="宋体" w:cs="宋体"/>
          <w:bCs/>
          <w:color w:val="auto"/>
          <w:kern w:val="2"/>
          <w:sz w:val="21"/>
          <w:szCs w:val="21"/>
          <w:highlight w:val="none"/>
          <w:lang w:val="en-US" w:eastAsia="zh-CN" w:bidi="ar"/>
        </w:rPr>
        <w:t>及安全生产考核合格证书（B证）</w:t>
      </w:r>
      <w:r>
        <w:rPr>
          <w:rFonts w:hint="eastAsia" w:ascii="宋体" w:hAnsi="宋体" w:eastAsia="宋体" w:cs="宋体"/>
          <w:bCs/>
          <w:color w:val="auto"/>
          <w:kern w:val="2"/>
          <w:sz w:val="21"/>
          <w:szCs w:val="21"/>
          <w:highlight w:val="none"/>
          <w:lang w:val="en-US" w:eastAsia="zh-CN" w:bidi="ar"/>
        </w:rPr>
        <w:t>。</w:t>
      </w:r>
      <w:r>
        <w:rPr>
          <w:rFonts w:hint="eastAsia" w:ascii="宋体" w:hAnsi="宋体" w:cs="宋体"/>
          <w:bCs/>
          <w:color w:val="auto"/>
          <w:kern w:val="2"/>
          <w:sz w:val="21"/>
          <w:szCs w:val="21"/>
          <w:highlight w:val="none"/>
          <w:lang w:val="en-US" w:eastAsia="zh-CN" w:bidi="ar"/>
        </w:rPr>
        <w:t>负责在本项目服务期内工程现场组织、指挥、管理、协调等工作，确保工程在限期内完成。项目完成后规定的保修期内，根据项目实际保修工作需随时到场负责指挥，安排应做的保修工作。具体零星工程施工期间应确保项目负责人不缺位，如出现因项目负责人缺位而严重影响本工程的情况，采购人有权提出更换项目负责人，同时由此造成的损失由成交供应商承担。</w:t>
      </w:r>
    </w:p>
    <w:p w14:paraId="7BEB0E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1.2成交供应商需委派1名技术负责人，持有建筑工程相关工程师（中级）或以上职称。负责项目技术的管理、沟通、协调等工作。</w:t>
      </w:r>
    </w:p>
    <w:p w14:paraId="0F6032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1.3成交供应商需委派1名质量负责人，持有建筑工程相关助理工程师（初级）或以上职称。负责项目质量的管理、沟通、协调等工作。</w:t>
      </w:r>
    </w:p>
    <w:p w14:paraId="581B30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1.4成交供应商需委派1名专职安全员，持有安全生产考核合格证书（C证）。负责项目的安全管理、检查、监督工作。</w:t>
      </w:r>
    </w:p>
    <w:p w14:paraId="66381D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1.5</w:t>
      </w:r>
      <w:r>
        <w:rPr>
          <w:rFonts w:hint="eastAsia" w:ascii="宋体" w:hAnsi="宋体" w:eastAsia="宋体" w:cs="宋体"/>
          <w:bCs/>
          <w:color w:val="auto"/>
          <w:kern w:val="2"/>
          <w:sz w:val="21"/>
          <w:szCs w:val="21"/>
          <w:highlight w:val="none"/>
          <w:lang w:val="en-US" w:eastAsia="zh-CN" w:bidi="ar"/>
        </w:rPr>
        <w:t>对于</w:t>
      </w:r>
      <w:r>
        <w:rPr>
          <w:rFonts w:hint="eastAsia" w:ascii="宋体" w:hAnsi="宋体" w:cs="宋体"/>
          <w:bCs/>
          <w:color w:val="auto"/>
          <w:kern w:val="2"/>
          <w:sz w:val="21"/>
          <w:szCs w:val="21"/>
          <w:highlight w:val="none"/>
          <w:lang w:val="en-US" w:eastAsia="zh-CN" w:bidi="ar"/>
        </w:rPr>
        <w:t>须</w:t>
      </w:r>
      <w:r>
        <w:rPr>
          <w:rFonts w:hint="eastAsia" w:ascii="宋体" w:hAnsi="宋体" w:eastAsia="宋体" w:cs="宋体"/>
          <w:bCs/>
          <w:color w:val="auto"/>
          <w:kern w:val="2"/>
          <w:sz w:val="21"/>
          <w:szCs w:val="21"/>
          <w:highlight w:val="none"/>
          <w:lang w:val="en-US" w:eastAsia="zh-CN" w:bidi="ar"/>
        </w:rPr>
        <w:t>持证上岗的维修项目，如高空作业、电工、焊工</w:t>
      </w:r>
      <w:r>
        <w:rPr>
          <w:rFonts w:hint="eastAsia" w:ascii="宋体" w:hAnsi="宋体" w:cs="宋体"/>
          <w:bCs/>
          <w:color w:val="auto"/>
          <w:kern w:val="2"/>
          <w:sz w:val="21"/>
          <w:szCs w:val="21"/>
          <w:highlight w:val="none"/>
          <w:lang w:val="en-US" w:eastAsia="zh-CN" w:bidi="ar"/>
        </w:rPr>
        <w:t>等，维修人员</w:t>
      </w:r>
      <w:r>
        <w:rPr>
          <w:rFonts w:hint="eastAsia" w:ascii="宋体" w:hAnsi="宋体" w:eastAsia="宋体" w:cs="宋体"/>
          <w:bCs/>
          <w:color w:val="auto"/>
          <w:kern w:val="2"/>
          <w:sz w:val="21"/>
          <w:szCs w:val="21"/>
          <w:highlight w:val="none"/>
          <w:lang w:val="en-US" w:eastAsia="zh-CN" w:bidi="ar"/>
        </w:rPr>
        <w:t>须具备</w:t>
      </w:r>
      <w:r>
        <w:rPr>
          <w:rFonts w:hint="eastAsia" w:ascii="宋体" w:hAnsi="宋体" w:cs="宋体"/>
          <w:bCs/>
          <w:color w:val="auto"/>
          <w:kern w:val="2"/>
          <w:sz w:val="21"/>
          <w:szCs w:val="21"/>
          <w:highlight w:val="none"/>
          <w:lang w:val="en-US" w:eastAsia="zh-CN" w:bidi="ar"/>
        </w:rPr>
        <w:t>相应</w:t>
      </w:r>
      <w:r>
        <w:rPr>
          <w:rFonts w:hint="eastAsia" w:ascii="宋体" w:hAnsi="宋体" w:eastAsia="宋体" w:cs="宋体"/>
          <w:bCs/>
          <w:color w:val="auto"/>
          <w:kern w:val="2"/>
          <w:sz w:val="21"/>
          <w:szCs w:val="21"/>
          <w:highlight w:val="none"/>
          <w:lang w:val="en-US" w:eastAsia="zh-CN" w:bidi="ar"/>
        </w:rPr>
        <w:t>的有效证件，并在进场前</w:t>
      </w:r>
      <w:r>
        <w:rPr>
          <w:rFonts w:hint="eastAsia" w:ascii="宋体" w:hAnsi="宋体" w:cs="宋体"/>
          <w:bCs/>
          <w:color w:val="auto"/>
          <w:kern w:val="2"/>
          <w:sz w:val="21"/>
          <w:szCs w:val="21"/>
          <w:highlight w:val="none"/>
          <w:lang w:val="en-US" w:eastAsia="zh-CN" w:bidi="ar"/>
        </w:rPr>
        <w:t>向采购人报备。</w:t>
      </w:r>
    </w:p>
    <w:p w14:paraId="7BC34D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 w:val="0"/>
          <w:bCs/>
          <w:color w:val="auto"/>
          <w:kern w:val="2"/>
          <w:sz w:val="21"/>
          <w:szCs w:val="21"/>
          <w:highlight w:val="none"/>
          <w:lang w:val="en-US" w:eastAsia="zh-CN" w:bidi="ar"/>
        </w:rPr>
        <w:t>1.</w:t>
      </w:r>
      <w:r>
        <w:rPr>
          <w:rFonts w:hint="eastAsia" w:ascii="宋体" w:hAnsi="宋体" w:cs="宋体"/>
          <w:b w:val="0"/>
          <w:bCs/>
          <w:color w:val="auto"/>
          <w:kern w:val="2"/>
          <w:sz w:val="21"/>
          <w:szCs w:val="21"/>
          <w:highlight w:val="none"/>
          <w:lang w:val="en-US" w:eastAsia="zh-CN" w:bidi="ar"/>
        </w:rPr>
        <w:t>6</w:t>
      </w:r>
      <w:r>
        <w:rPr>
          <w:rFonts w:hint="eastAsia" w:ascii="宋体" w:hAnsi="宋体" w:cs="宋体"/>
          <w:bCs/>
          <w:color w:val="auto"/>
          <w:kern w:val="2"/>
          <w:sz w:val="21"/>
          <w:szCs w:val="21"/>
          <w:highlight w:val="none"/>
          <w:lang w:val="en-US" w:eastAsia="zh-CN" w:bidi="ar"/>
        </w:rPr>
        <w:t>成交供应商须在成交通知书发出后</w:t>
      </w:r>
      <w:r>
        <w:rPr>
          <w:rFonts w:hint="eastAsia" w:asciiTheme="minorEastAsia" w:hAnsiTheme="minorEastAsia" w:eastAsiaTheme="minorEastAsia" w:cstheme="minorEastAsia"/>
          <w:color w:val="auto"/>
          <w:spacing w:val="7"/>
          <w:sz w:val="21"/>
          <w:szCs w:val="21"/>
          <w:highlight w:val="none"/>
        </w:rPr>
        <w:t>30天内</w:t>
      </w:r>
      <w:r>
        <w:rPr>
          <w:rFonts w:hint="eastAsia" w:asciiTheme="minorEastAsia" w:hAnsiTheme="minorEastAsia" w:eastAsiaTheme="minorEastAsia" w:cstheme="minorEastAsia"/>
          <w:bCs/>
          <w:color w:val="auto"/>
          <w:kern w:val="0"/>
          <w:sz w:val="21"/>
          <w:szCs w:val="21"/>
          <w:highlight w:val="none"/>
          <w:lang w:val="en-US" w:eastAsia="zh-CN" w:bidi="ar-SA"/>
        </w:rPr>
        <w:t>签订合同，在</w:t>
      </w:r>
      <w:r>
        <w:rPr>
          <w:rFonts w:hint="eastAsia" w:ascii="宋体" w:hAnsi="宋体" w:cs="宋体"/>
          <w:bCs/>
          <w:color w:val="auto"/>
          <w:kern w:val="2"/>
          <w:sz w:val="21"/>
          <w:szCs w:val="21"/>
          <w:highlight w:val="none"/>
          <w:lang w:val="en-US" w:eastAsia="zh-CN" w:bidi="ar"/>
        </w:rPr>
        <w:t>成交通知书</w:t>
      </w:r>
      <w:r>
        <w:rPr>
          <w:rFonts w:hint="eastAsia" w:asciiTheme="minorEastAsia" w:hAnsiTheme="minorEastAsia" w:eastAsiaTheme="minorEastAsia" w:cstheme="minorEastAsia"/>
          <w:bCs/>
          <w:color w:val="auto"/>
          <w:kern w:val="0"/>
          <w:sz w:val="21"/>
          <w:szCs w:val="21"/>
          <w:highlight w:val="none"/>
          <w:lang w:val="en-US" w:eastAsia="zh-CN" w:bidi="ar-SA"/>
        </w:rPr>
        <w:t>发出后合同签订前</w:t>
      </w:r>
      <w:r>
        <w:rPr>
          <w:rFonts w:hint="eastAsia" w:asciiTheme="minorEastAsia" w:hAnsiTheme="minorEastAsia" w:eastAsiaTheme="minorEastAsia" w:cstheme="minorEastAsia"/>
          <w:color w:val="auto"/>
          <w:spacing w:val="7"/>
          <w:sz w:val="21"/>
          <w:szCs w:val="21"/>
          <w:highlight w:val="none"/>
        </w:rPr>
        <w:t>按</w:t>
      </w:r>
      <w:r>
        <w:rPr>
          <w:rFonts w:hint="eastAsia" w:asciiTheme="minorEastAsia" w:hAnsiTheme="minorEastAsia" w:eastAsiaTheme="minorEastAsia" w:cstheme="minorEastAsia"/>
          <w:color w:val="auto"/>
          <w:spacing w:val="7"/>
          <w:sz w:val="21"/>
          <w:szCs w:val="21"/>
          <w:highlight w:val="none"/>
          <w:lang w:eastAsia="zh-CN"/>
        </w:rPr>
        <w:t>要求</w:t>
      </w:r>
      <w:r>
        <w:rPr>
          <w:rFonts w:hint="eastAsia" w:asciiTheme="minorEastAsia" w:hAnsiTheme="minorEastAsia" w:eastAsiaTheme="minorEastAsia" w:cstheme="minorEastAsia"/>
          <w:color w:val="auto"/>
          <w:spacing w:val="7"/>
          <w:sz w:val="21"/>
          <w:szCs w:val="21"/>
          <w:highlight w:val="none"/>
        </w:rPr>
        <w:t>配备人员服务本项目，并</w:t>
      </w:r>
      <w:r>
        <w:rPr>
          <w:rFonts w:hint="eastAsia" w:ascii="宋体" w:hAnsi="宋体" w:cs="宋体"/>
          <w:bCs/>
          <w:color w:val="auto"/>
          <w:kern w:val="2"/>
          <w:sz w:val="21"/>
          <w:szCs w:val="21"/>
          <w:highlight w:val="none"/>
          <w:lang w:val="en-US" w:eastAsia="zh-CN" w:bidi="ar"/>
        </w:rPr>
        <w:t>向采购人提供人员</w:t>
      </w:r>
      <w:r>
        <w:rPr>
          <w:rFonts w:hint="eastAsia" w:asciiTheme="minorEastAsia" w:hAnsiTheme="minorEastAsia" w:eastAsiaTheme="minorEastAsia" w:cstheme="minorEastAsia"/>
          <w:color w:val="auto"/>
          <w:spacing w:val="7"/>
          <w:sz w:val="21"/>
          <w:szCs w:val="21"/>
          <w:highlight w:val="none"/>
        </w:rPr>
        <w:t>相关资料，包括人员名单、</w:t>
      </w:r>
      <w:r>
        <w:rPr>
          <w:rFonts w:hint="eastAsia" w:asciiTheme="minorEastAsia" w:hAnsiTheme="minorEastAsia" w:eastAsiaTheme="minorEastAsia" w:cstheme="minorEastAsia"/>
          <w:color w:val="auto"/>
          <w:spacing w:val="7"/>
          <w:sz w:val="21"/>
          <w:szCs w:val="21"/>
          <w:highlight w:val="none"/>
          <w:lang w:eastAsia="zh-CN"/>
        </w:rPr>
        <w:t>人员</w:t>
      </w:r>
      <w:r>
        <w:rPr>
          <w:rFonts w:hint="eastAsia" w:ascii="宋体" w:hAnsi="宋体" w:cs="宋体"/>
          <w:bCs/>
          <w:color w:val="auto"/>
          <w:kern w:val="2"/>
          <w:sz w:val="21"/>
          <w:szCs w:val="21"/>
          <w:highlight w:val="none"/>
          <w:lang w:val="en-US" w:eastAsia="zh-CN" w:bidi="ar"/>
        </w:rPr>
        <w:t>相关证书</w:t>
      </w:r>
      <w:r>
        <w:rPr>
          <w:rFonts w:hint="eastAsia" w:asciiTheme="minorEastAsia" w:hAnsiTheme="minorEastAsia" w:eastAsiaTheme="minorEastAsia" w:cstheme="minorEastAsia"/>
          <w:color w:val="auto"/>
          <w:spacing w:val="7"/>
          <w:sz w:val="21"/>
          <w:szCs w:val="21"/>
          <w:highlight w:val="none"/>
        </w:rPr>
        <w:t>等复印件</w:t>
      </w:r>
      <w:r>
        <w:rPr>
          <w:rFonts w:hint="eastAsia" w:asciiTheme="minorEastAsia" w:hAnsiTheme="minorEastAsia" w:eastAsiaTheme="minorEastAsia" w:cstheme="minorEastAsia"/>
          <w:color w:val="auto"/>
          <w:spacing w:val="7"/>
          <w:sz w:val="21"/>
          <w:szCs w:val="21"/>
          <w:highlight w:val="none"/>
          <w:lang w:eastAsia="zh-CN"/>
        </w:rPr>
        <w:t>留存</w:t>
      </w: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7"/>
          <w:sz w:val="21"/>
          <w:szCs w:val="21"/>
          <w:highlight w:val="none"/>
          <w:lang w:eastAsia="zh-CN"/>
        </w:rPr>
        <w:t>原件</w:t>
      </w:r>
      <w:r>
        <w:rPr>
          <w:rFonts w:hint="eastAsia" w:asciiTheme="minorEastAsia" w:hAnsiTheme="minorEastAsia" w:eastAsiaTheme="minorEastAsia" w:cstheme="minorEastAsia"/>
          <w:color w:val="auto"/>
          <w:spacing w:val="7"/>
          <w:sz w:val="21"/>
          <w:szCs w:val="21"/>
          <w:highlight w:val="none"/>
        </w:rPr>
        <w:t>备</w:t>
      </w:r>
      <w:r>
        <w:rPr>
          <w:rFonts w:hint="eastAsia" w:asciiTheme="minorEastAsia" w:hAnsiTheme="minorEastAsia" w:eastAsiaTheme="minorEastAsia" w:cstheme="minorEastAsia"/>
          <w:color w:val="auto"/>
          <w:spacing w:val="7"/>
          <w:sz w:val="21"/>
          <w:szCs w:val="21"/>
          <w:highlight w:val="none"/>
          <w:lang w:eastAsia="zh-CN"/>
        </w:rPr>
        <w:t>查</w:t>
      </w:r>
      <w:r>
        <w:rPr>
          <w:rFonts w:hint="eastAsia" w:asciiTheme="minorEastAsia" w:hAnsiTheme="minorEastAsia" w:eastAsiaTheme="minorEastAsia" w:cstheme="minorEastAsia"/>
          <w:color w:val="auto"/>
          <w:spacing w:val="7"/>
          <w:sz w:val="21"/>
          <w:szCs w:val="21"/>
          <w:highlight w:val="none"/>
        </w:rPr>
        <w:t>）</w:t>
      </w:r>
      <w:r>
        <w:rPr>
          <w:rFonts w:hint="eastAsia" w:ascii="宋体" w:hAnsi="宋体" w:cs="宋体"/>
          <w:bCs/>
          <w:color w:val="auto"/>
          <w:kern w:val="2"/>
          <w:sz w:val="21"/>
          <w:szCs w:val="21"/>
          <w:highlight w:val="none"/>
          <w:lang w:val="en-US" w:eastAsia="zh-CN" w:bidi="ar"/>
        </w:rPr>
        <w:t>，</w:t>
      </w:r>
      <w:r>
        <w:rPr>
          <w:rFonts w:hint="eastAsia" w:ascii="宋体" w:hAnsi="宋体" w:cs="宋体"/>
          <w:color w:val="auto"/>
          <w:sz w:val="21"/>
          <w:szCs w:val="21"/>
          <w:highlight w:val="none"/>
          <w:lang w:val="en-US" w:eastAsia="zh-CN"/>
        </w:rPr>
        <w:t>项目负责人发生变动的应及时更新备案资料和移交更新的备案资料给采购人</w:t>
      </w:r>
      <w:r>
        <w:rPr>
          <w:rFonts w:hint="eastAsia" w:ascii="宋体" w:hAnsi="宋体" w:eastAsia="宋体" w:cs="宋体"/>
          <w:bCs/>
          <w:color w:val="auto"/>
          <w:kern w:val="2"/>
          <w:sz w:val="21"/>
          <w:szCs w:val="21"/>
          <w:highlight w:val="none"/>
          <w:lang w:val="en-US" w:eastAsia="zh-CN" w:bidi="ar"/>
        </w:rPr>
        <w:t>。若逾期未按要求配齐人员服务本项目，将视为</w:t>
      </w:r>
      <w:r>
        <w:rPr>
          <w:rFonts w:hint="eastAsia" w:ascii="宋体" w:hAnsi="宋体" w:cs="宋体"/>
          <w:bCs/>
          <w:color w:val="auto"/>
          <w:kern w:val="2"/>
          <w:sz w:val="21"/>
          <w:szCs w:val="21"/>
          <w:highlight w:val="none"/>
          <w:lang w:val="en-US" w:eastAsia="zh-CN" w:bidi="ar"/>
        </w:rPr>
        <w:t>成交供应商</w:t>
      </w:r>
      <w:r>
        <w:rPr>
          <w:rFonts w:hint="eastAsia" w:ascii="宋体" w:hAnsi="宋体" w:eastAsia="宋体" w:cs="宋体"/>
          <w:bCs/>
          <w:color w:val="auto"/>
          <w:kern w:val="2"/>
          <w:sz w:val="21"/>
          <w:szCs w:val="21"/>
          <w:highlight w:val="none"/>
          <w:lang w:val="en-US" w:eastAsia="zh-CN" w:bidi="ar"/>
        </w:rPr>
        <w:t>拒签合同，</w:t>
      </w:r>
      <w:r>
        <w:rPr>
          <w:rFonts w:hint="eastAsia" w:ascii="宋体" w:hAnsi="宋体" w:cs="宋体"/>
          <w:bCs/>
          <w:color w:val="auto"/>
          <w:kern w:val="2"/>
          <w:sz w:val="21"/>
          <w:szCs w:val="21"/>
          <w:highlight w:val="none"/>
          <w:lang w:val="en-US" w:eastAsia="zh-CN" w:bidi="ar"/>
        </w:rPr>
        <w:t>成交供应商</w:t>
      </w:r>
      <w:r>
        <w:rPr>
          <w:rFonts w:hint="eastAsia" w:ascii="宋体" w:hAnsi="宋体" w:eastAsia="宋体" w:cs="宋体"/>
          <w:bCs/>
          <w:color w:val="auto"/>
          <w:kern w:val="2"/>
          <w:sz w:val="21"/>
          <w:szCs w:val="21"/>
          <w:highlight w:val="none"/>
          <w:lang w:val="en-US" w:eastAsia="zh-CN" w:bidi="ar"/>
        </w:rPr>
        <w:t>须赔偿由此给采购人造成的损失。同时采购人可以依据《中华人民共和国政府采购法实施条例》第四十九条的规定，按照评标报告推荐的</w:t>
      </w:r>
      <w:r>
        <w:rPr>
          <w:rFonts w:hint="eastAsia" w:ascii="宋体" w:hAnsi="宋体" w:cs="宋体"/>
          <w:bCs/>
          <w:color w:val="auto"/>
          <w:kern w:val="2"/>
          <w:sz w:val="21"/>
          <w:szCs w:val="21"/>
          <w:highlight w:val="none"/>
          <w:lang w:val="en-US" w:eastAsia="zh-CN" w:bidi="ar"/>
        </w:rPr>
        <w:t>成交</w:t>
      </w:r>
      <w:r>
        <w:rPr>
          <w:rFonts w:hint="eastAsia" w:ascii="宋体" w:hAnsi="宋体" w:eastAsia="宋体" w:cs="宋体"/>
          <w:bCs/>
          <w:color w:val="auto"/>
          <w:kern w:val="2"/>
          <w:sz w:val="21"/>
          <w:szCs w:val="21"/>
          <w:highlight w:val="none"/>
          <w:lang w:val="en-US" w:eastAsia="zh-CN" w:bidi="ar"/>
        </w:rPr>
        <w:t>候选人名单排序，确定下一候选人为</w:t>
      </w:r>
      <w:r>
        <w:rPr>
          <w:rFonts w:hint="eastAsia" w:ascii="宋体" w:hAnsi="宋体" w:cs="宋体"/>
          <w:bCs/>
          <w:color w:val="auto"/>
          <w:kern w:val="2"/>
          <w:sz w:val="21"/>
          <w:szCs w:val="21"/>
          <w:highlight w:val="none"/>
          <w:lang w:val="en-US" w:eastAsia="zh-CN" w:bidi="ar"/>
        </w:rPr>
        <w:t>成交供应商</w:t>
      </w:r>
      <w:r>
        <w:rPr>
          <w:rFonts w:hint="eastAsia" w:ascii="宋体" w:hAnsi="宋体" w:eastAsia="宋体" w:cs="宋体"/>
          <w:bCs/>
          <w:color w:val="auto"/>
          <w:kern w:val="2"/>
          <w:sz w:val="21"/>
          <w:szCs w:val="21"/>
          <w:highlight w:val="none"/>
          <w:lang w:val="en-US" w:eastAsia="zh-CN" w:bidi="ar"/>
        </w:rPr>
        <w:t>，也可以重新开展政府采购活动。</w:t>
      </w:r>
    </w:p>
    <w:p w14:paraId="2D1CAB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left"/>
        <w:textAlignment w:val="auto"/>
        <w:rPr>
          <w:rFonts w:hint="default"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2.其他要求</w:t>
      </w:r>
    </w:p>
    <w:p w14:paraId="38EF96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2.1成交供应商的工程档案资料符合国家有关档案管理规定的要求，在工程施工过程应及时做好收集、汇总和整理工作。</w:t>
      </w:r>
    </w:p>
    <w:p w14:paraId="1DF089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2.2本项目严禁恶意响应，对远低于市场价响应</w:t>
      </w:r>
      <w:r>
        <w:rPr>
          <w:rFonts w:hint="eastAsia" w:ascii="宋体" w:hAnsi="宋体" w:cs="宋体"/>
          <w:bCs/>
          <w:color w:val="auto"/>
          <w:kern w:val="2"/>
          <w:sz w:val="21"/>
          <w:szCs w:val="21"/>
          <w:highlight w:val="none"/>
          <w:lang w:val="en-US" w:eastAsia="zh-CN" w:bidi="ar"/>
        </w:rPr>
        <w:t>，</w:t>
      </w:r>
      <w:r>
        <w:rPr>
          <w:rFonts w:hint="eastAsia" w:ascii="宋体" w:hAnsi="宋体" w:eastAsia="宋体" w:cs="宋体"/>
          <w:bCs/>
          <w:color w:val="auto"/>
          <w:kern w:val="2"/>
          <w:sz w:val="21"/>
          <w:szCs w:val="21"/>
          <w:highlight w:val="none"/>
          <w:lang w:val="en-US" w:eastAsia="zh-CN" w:bidi="ar"/>
        </w:rPr>
        <w:t>成交后以各种理由为借口，不能按要求完成工程的成交供应商，采购人将采取法律诉讼。</w:t>
      </w:r>
    </w:p>
    <w:p w14:paraId="3CFB5A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2.3</w:t>
      </w:r>
      <w:r>
        <w:rPr>
          <w:rFonts w:hint="eastAsia" w:ascii="宋体" w:hAnsi="宋体" w:cs="宋体"/>
          <w:color w:val="auto"/>
          <w:highlight w:val="none"/>
        </w:rPr>
        <w:t>成交供应商在购买相关材料前，需列明采购清单及品牌（相关品牌需符合国家相关标准的要求）经采购人审批同意后方可按照要求采购、配送并投入施工。</w:t>
      </w:r>
    </w:p>
    <w:p w14:paraId="7714ED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2.4施工开工期间，如有现场管理不当（清洁、物品保护、施工文明等），</w:t>
      </w:r>
      <w:r>
        <w:rPr>
          <w:rFonts w:hint="eastAsia" w:ascii="宋体" w:hAnsi="宋体" w:cs="宋体"/>
          <w:bCs/>
          <w:color w:val="auto"/>
          <w:kern w:val="2"/>
          <w:sz w:val="21"/>
          <w:szCs w:val="21"/>
          <w:highlight w:val="none"/>
          <w:lang w:val="en-US" w:eastAsia="zh-CN" w:bidi="ar"/>
        </w:rPr>
        <w:t>则该项工程的工程结算费用扣减5%。</w:t>
      </w:r>
    </w:p>
    <w:p w14:paraId="6D29F2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2.5</w:t>
      </w:r>
      <w:r>
        <w:rPr>
          <w:rFonts w:hint="eastAsia" w:ascii="宋体" w:hAnsi="宋体" w:eastAsia="宋体" w:cs="宋体"/>
          <w:bCs/>
          <w:color w:val="auto"/>
          <w:kern w:val="2"/>
          <w:sz w:val="21"/>
          <w:szCs w:val="21"/>
          <w:highlight w:val="none"/>
          <w:lang w:val="en-US" w:eastAsia="zh-CN" w:bidi="ar"/>
        </w:rPr>
        <w:t>“应急”要求：供应商按照本项目的具体情况制定应急预案，管控风险切实履行好职责，保障施工安全、消防安全等，有效应对各类事故发生后的处理。</w:t>
      </w:r>
    </w:p>
    <w:p w14:paraId="3D7CB4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2.6</w:t>
      </w:r>
      <w:r>
        <w:rPr>
          <w:rFonts w:hint="eastAsia" w:ascii="宋体" w:hAnsi="宋体" w:eastAsia="宋体" w:cs="宋体"/>
          <w:bCs/>
          <w:color w:val="auto"/>
          <w:kern w:val="2"/>
          <w:sz w:val="21"/>
          <w:szCs w:val="21"/>
          <w:highlight w:val="none"/>
          <w:lang w:val="en-US" w:eastAsia="zh-CN" w:bidi="ar"/>
        </w:rPr>
        <w:t>对于本项目按照相关法律法规规定需要相关资质完成的工作内容（例如消防安装工程等），成交供应商具有相关资质的由成交供应商负责完成相关工作内容，若成交供应商本身不具备相关资质，则分包给具有相关资质的公司（该公司须为中小企业）完成相关的工作内容。上述工作内容相关费用均由成交供应商负责，采购人不另行支付费用。</w:t>
      </w:r>
    </w:p>
    <w:p w14:paraId="009943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2.7</w:t>
      </w:r>
      <w:r>
        <w:rPr>
          <w:rFonts w:hint="eastAsia" w:ascii="宋体" w:hAnsi="宋体" w:eastAsia="宋体" w:cs="宋体"/>
          <w:bCs/>
          <w:color w:val="auto"/>
          <w:kern w:val="2"/>
          <w:sz w:val="21"/>
          <w:szCs w:val="21"/>
          <w:highlight w:val="none"/>
          <w:lang w:val="en-US" w:eastAsia="zh-CN" w:bidi="ar"/>
        </w:rPr>
        <w:t>施工人员工资和保险保障：成交供应商负责发放其所派现场施工人员的工资，并负责为施工人员购买意外保险和第三者责任险，为在施工过程产生的意外提供一定的金钱保障。以上相关费用均由成交供应商负责，采购人不另行支付费用。</w:t>
      </w:r>
    </w:p>
    <w:p w14:paraId="3DA955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2.8</w:t>
      </w:r>
      <w:r>
        <w:rPr>
          <w:rFonts w:hint="eastAsia" w:ascii="宋体" w:hAnsi="宋体" w:eastAsia="宋体" w:cs="宋体"/>
          <w:bCs/>
          <w:color w:val="auto"/>
          <w:kern w:val="2"/>
          <w:sz w:val="21"/>
          <w:szCs w:val="21"/>
          <w:highlight w:val="none"/>
          <w:lang w:val="en-US" w:eastAsia="zh-CN" w:bidi="ar"/>
        </w:rPr>
        <w:t>施工人员在接到采购人维修通知后30分钟内到达现场，排查问题，对于存在安全隐患的问题，包括且不限于瓷砖脱落、天花板松脱、渗漏、洗手盆脱落、玻璃破裂等，须立即采取临时应急措施，解除安全隐患，同步制定维修方案，报采购人同意后</w:t>
      </w:r>
      <w:r>
        <w:rPr>
          <w:rFonts w:hint="eastAsia" w:ascii="宋体" w:hAnsi="宋体" w:cs="宋体"/>
          <w:bCs/>
          <w:color w:val="auto"/>
          <w:kern w:val="2"/>
          <w:sz w:val="21"/>
          <w:szCs w:val="21"/>
          <w:highlight w:val="none"/>
          <w:lang w:val="en-US" w:eastAsia="zh-CN" w:bidi="ar"/>
        </w:rPr>
        <w:t>在</w:t>
      </w:r>
      <w:r>
        <w:rPr>
          <w:rFonts w:hint="eastAsia" w:ascii="宋体" w:hAnsi="宋体" w:eastAsia="宋体" w:cs="宋体"/>
          <w:bCs/>
          <w:color w:val="auto"/>
          <w:kern w:val="2"/>
          <w:sz w:val="21"/>
          <w:szCs w:val="21"/>
          <w:highlight w:val="none"/>
          <w:lang w:val="en-US" w:eastAsia="zh-CN" w:bidi="ar"/>
        </w:rPr>
        <w:t>限期内完成，如因客观原因造成无法按期完成，应及时书面提出，经采购人同意后调整维修方案及工期。</w:t>
      </w:r>
    </w:p>
    <w:p w14:paraId="33CC25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2.9</w:t>
      </w:r>
      <w:r>
        <w:rPr>
          <w:rFonts w:hint="eastAsia" w:ascii="宋体" w:hAnsi="宋体" w:eastAsia="宋体" w:cs="宋体"/>
          <w:bCs/>
          <w:color w:val="auto"/>
          <w:kern w:val="2"/>
          <w:sz w:val="21"/>
          <w:szCs w:val="21"/>
          <w:highlight w:val="none"/>
          <w:lang w:val="en-US" w:eastAsia="zh-CN" w:bidi="ar"/>
        </w:rPr>
        <w:t>施工人员在施工前后应做好相关资料的收集，包括相片、视频等，作为项目结算依据。</w:t>
      </w:r>
    </w:p>
    <w:p w14:paraId="77ED25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
        </w:rPr>
        <w:t>2.10</w:t>
      </w:r>
      <w:r>
        <w:rPr>
          <w:rFonts w:hint="eastAsia" w:ascii="宋体" w:hAnsi="宋体" w:eastAsia="宋体" w:cs="宋体"/>
          <w:bCs/>
          <w:color w:val="auto"/>
          <w:kern w:val="2"/>
          <w:sz w:val="21"/>
          <w:szCs w:val="21"/>
          <w:highlight w:val="none"/>
          <w:lang w:val="en-US" w:eastAsia="zh-CN" w:bidi="ar"/>
        </w:rPr>
        <w:t>第三方</w:t>
      </w:r>
      <w:r>
        <w:rPr>
          <w:rFonts w:hint="eastAsia" w:ascii="宋体" w:hAnsi="宋体" w:eastAsia="宋体" w:cs="宋体"/>
          <w:b w:val="0"/>
          <w:bCs/>
          <w:color w:val="auto"/>
          <w:sz w:val="21"/>
          <w:highlight w:val="none"/>
          <w:lang w:val="en-US" w:eastAsia="zh-CN"/>
        </w:rPr>
        <w:t>结算审核</w:t>
      </w:r>
      <w:r>
        <w:rPr>
          <w:rFonts w:hint="eastAsia" w:ascii="宋体" w:hAnsi="宋体" w:eastAsia="宋体" w:cs="宋体"/>
          <w:bCs/>
          <w:color w:val="auto"/>
          <w:kern w:val="2"/>
          <w:sz w:val="21"/>
          <w:szCs w:val="21"/>
          <w:highlight w:val="none"/>
          <w:lang w:val="en-US" w:eastAsia="zh-CN" w:bidi="ar"/>
        </w:rPr>
        <w:t>公司根据成交供应商提供的结算资料，结合现场实际施工情况进行结算审核，若因成交供应商提交的结算资料不完善所造成的结算后果，均由成交供应商承担。</w:t>
      </w:r>
    </w:p>
    <w:p w14:paraId="142DCA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2.11成交供应商派驻到本项目的维修人员须遵守采购人的管理制度，若出现违规行为，一切后果由成交供应商负责。</w:t>
      </w:r>
    </w:p>
    <w:p w14:paraId="1C0FBE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default" w:ascii="宋体" w:hAnsi="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2.12</w:t>
      </w:r>
      <w:r>
        <w:rPr>
          <w:rFonts w:hint="default" w:ascii="宋体" w:hAnsi="宋体" w:cs="宋体"/>
          <w:bCs/>
          <w:color w:val="auto"/>
          <w:kern w:val="2"/>
          <w:sz w:val="21"/>
          <w:szCs w:val="21"/>
          <w:highlight w:val="none"/>
          <w:lang w:val="en-US" w:eastAsia="zh-CN" w:bidi="ar"/>
        </w:rPr>
        <w:t>成交供应商施工过程应该符合以下要求：</w:t>
      </w:r>
    </w:p>
    <w:p w14:paraId="166BB7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（1）完成相关许可手续：施工前，应确保具体工程项目已取得施工许可或已具备施工条件，符合要求方可施工。</w:t>
      </w:r>
    </w:p>
    <w:p w14:paraId="68BCA4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（2）安全交底：施工前对施工人员进行安全教育和培训，明确岗位职责和安全操作规程。</w:t>
      </w:r>
    </w:p>
    <w:p w14:paraId="259142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（3）安全防护：施工期间应设立警示标志，设置安全围栏隔挡，确保施工现场的封闭管理和安全通道畅通无阻。</w:t>
      </w:r>
    </w:p>
    <w:p w14:paraId="337C7D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（4）材料堆放：建筑材料应分类存放，且远离火源，不得占用消防通道。</w:t>
      </w:r>
    </w:p>
    <w:p w14:paraId="710F4F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（5）机械设备管理：施工机械和工具使用前需检查其性能和安全性，并由专人负责操作和维护。</w:t>
      </w:r>
    </w:p>
    <w:p w14:paraId="2373AC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（6）消防安全：施工区域划分明确，严禁在易燃易爆物附近吸烟或明火作业。</w:t>
      </w:r>
    </w:p>
    <w:p w14:paraId="6514E0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（7）电气安全：各类电气、电动工具使用前进行漏电检测，线路铺设规范，绝缘良好，接头不裸露。</w:t>
      </w:r>
    </w:p>
    <w:p w14:paraId="3F1E1A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（8）高处作业安全：从事高处作业人员需通过体检合格，患有高血压、心脏病、恐高症等疾病人员禁止参与高处作业。作业人员应该做好安全防护，佩戴好安全带，做好坠落保护。</w:t>
      </w:r>
    </w:p>
    <w:p w14:paraId="1C50D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（9）个人防护：施工人员进入工地必须佩戴安全帽、防护鞋以及必要的防护用品。</w:t>
      </w:r>
    </w:p>
    <w:p w14:paraId="4C1F30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（10）环境保护：遵守噪音排放限制规定，采取降噪措施减少对周边环境的影响。有毒建筑废物应该及时清理。液状材料在不使用时应该做好封存保存，避免渗漏挥发气体。</w:t>
      </w:r>
    </w:p>
    <w:p w14:paraId="5FBEA4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（11）应急预案：制定全面的应急处理方案，包括火灾、坍塌、中毒、触电等各种紧急情况下的迅速处理措施。</w:t>
      </w:r>
    </w:p>
    <w:p w14:paraId="146AA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Cs/>
          <w:color w:val="auto"/>
          <w:kern w:val="2"/>
          <w:sz w:val="21"/>
          <w:szCs w:val="21"/>
          <w:highlight w:val="none"/>
          <w:lang w:val="en-US" w:eastAsia="zh-CN" w:bidi="ar"/>
        </w:rPr>
        <w:t>2.13保修期服务方案：按照《建设工程质量管理条例》、《房屋建筑工程质量保修办法》等有关规定制定全面的保修期服务方案。包括项目涉及的防水、装修、电气安装工程的保修服务方案。保修</w:t>
      </w:r>
      <w:r>
        <w:rPr>
          <w:rFonts w:hint="eastAsia" w:ascii="宋体" w:hAnsi="宋体" w:cs="宋体"/>
          <w:bCs/>
          <w:color w:val="auto"/>
          <w:kern w:val="2"/>
          <w:sz w:val="21"/>
          <w:szCs w:val="21"/>
          <w:highlight w:val="none"/>
          <w:lang w:val="en-US" w:eastAsia="zh-CN" w:bidi="ar"/>
        </w:rPr>
        <w:t>期内，</w:t>
      </w:r>
      <w:r>
        <w:rPr>
          <w:rFonts w:hint="eastAsia" w:ascii="宋体" w:hAnsi="宋体" w:eastAsia="宋体" w:cs="宋体"/>
          <w:bCs/>
          <w:color w:val="auto"/>
          <w:kern w:val="2"/>
          <w:sz w:val="21"/>
          <w:szCs w:val="21"/>
          <w:highlight w:val="none"/>
          <w:lang w:val="en-US" w:eastAsia="zh-CN" w:bidi="ar"/>
        </w:rPr>
        <w:t>成交供应商需及时响应采购人</w:t>
      </w:r>
      <w:r>
        <w:rPr>
          <w:rFonts w:hint="eastAsia" w:ascii="宋体" w:hAnsi="宋体" w:cs="宋体"/>
          <w:bCs/>
          <w:color w:val="auto"/>
          <w:kern w:val="2"/>
          <w:sz w:val="21"/>
          <w:szCs w:val="21"/>
          <w:highlight w:val="none"/>
          <w:lang w:val="en-US" w:eastAsia="zh-CN" w:bidi="ar"/>
        </w:rPr>
        <w:t>需求并</w:t>
      </w:r>
      <w:r>
        <w:rPr>
          <w:rFonts w:hint="eastAsia" w:ascii="宋体" w:hAnsi="宋体" w:eastAsia="宋体" w:cs="宋体"/>
          <w:bCs/>
          <w:color w:val="auto"/>
          <w:kern w:val="2"/>
          <w:sz w:val="21"/>
          <w:szCs w:val="21"/>
          <w:highlight w:val="none"/>
          <w:lang w:val="en-US" w:eastAsia="zh-CN" w:bidi="ar"/>
        </w:rPr>
        <w:t>在24小时内到达现场。</w:t>
      </w:r>
    </w:p>
    <w:p w14:paraId="2DAC5535">
      <w:pPr>
        <w:keepNext w:val="0"/>
        <w:keepLines w:val="0"/>
        <w:pageBreakBefore w:val="0"/>
        <w:widowControl w:val="0"/>
        <w:suppressLineNumbers w:val="0"/>
        <w:shd w:val="clear" w:color="auto" w:fill="auto"/>
        <w:kinsoku/>
        <w:wordWrap/>
        <w:overflowPunct/>
        <w:topLinePunct w:val="0"/>
        <w:autoSpaceDE w:val="0"/>
        <w:autoSpaceDN/>
        <w:bidi w:val="0"/>
        <w:adjustRightInd/>
        <w:spacing w:before="0" w:beforeAutospacing="0" w:after="0" w:afterAutospacing="0" w:line="360" w:lineRule="auto"/>
        <w:ind w:right="0"/>
        <w:jc w:val="left"/>
        <w:rPr>
          <w:rFonts w:hint="eastAsia" w:ascii="宋体" w:hAnsi="宋体" w:eastAsia="宋体" w:cs="宋体"/>
          <w:b/>
          <w:bCs/>
          <w:color w:val="auto"/>
          <w:kern w:val="0"/>
          <w:sz w:val="28"/>
          <w:szCs w:val="28"/>
          <w:highlight w:val="none"/>
          <w:shd w:val="clear" w:color="auto" w:fill="FFFFFF"/>
          <w:vertAlign w:val="baseline"/>
          <w:lang w:val="en-US" w:eastAsia="zh-CN" w:bidi="ar"/>
        </w:rPr>
      </w:pPr>
      <w:r>
        <w:rPr>
          <w:rFonts w:hint="eastAsia" w:ascii="宋体" w:hAnsi="宋体" w:eastAsia="宋体" w:cs="宋体"/>
          <w:b/>
          <w:bCs/>
          <w:color w:val="auto"/>
          <w:kern w:val="0"/>
          <w:sz w:val="28"/>
          <w:szCs w:val="28"/>
          <w:highlight w:val="none"/>
          <w:shd w:val="clear" w:color="auto" w:fill="FFFFFF"/>
          <w:vertAlign w:val="baseline"/>
          <w:lang w:val="en-US" w:eastAsia="zh-CN" w:bidi="ar"/>
        </w:rPr>
        <w:t>三、工程质量要求</w:t>
      </w:r>
    </w:p>
    <w:p w14:paraId="1A3F4F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1.符合国家及行业规定的建筑工程质量检验评定的“合格”标准。</w:t>
      </w:r>
    </w:p>
    <w:p w14:paraId="004613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2.成交供应商要严格按照国家颁布的现行施工规范及安全操作规程施工。</w:t>
      </w:r>
    </w:p>
    <w:p w14:paraId="132C09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3.施工现场各种管线、设施复杂，施工期间应注意原有设备设施的保护，一旦造成损坏，成交供应商应负责修复或照价赔偿。</w:t>
      </w:r>
    </w:p>
    <w:p w14:paraId="54AE92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w:t>
      </w:r>
      <w:r>
        <w:rPr>
          <w:rFonts w:hint="eastAsia" w:ascii="宋体" w:hAnsi="宋体" w:eastAsia="宋体" w:cs="宋体"/>
          <w:b w:val="0"/>
          <w:bCs/>
          <w:color w:val="auto"/>
          <w:sz w:val="21"/>
          <w:highlight w:val="none"/>
          <w:lang w:val="en-US" w:eastAsia="zh-CN"/>
        </w:rPr>
        <w:t>整体工程质量保修期为两年，具体工程质量保修期按《建设工程质量管理条例》《房屋建筑工程质量保修办法》有关规定执行（屋面防水工程、有防水要求的卫生间、房间和外墙面的防渗漏，为5年； 电气管线、给排水管道、设备安装和装修工程，为2年）。</w:t>
      </w:r>
    </w:p>
    <w:p w14:paraId="306386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color w:val="auto"/>
          <w:highlight w:val="none"/>
        </w:rPr>
      </w:pPr>
      <w:r>
        <w:rPr>
          <w:rFonts w:hint="eastAsia" w:ascii="宋体" w:hAnsi="宋体" w:eastAsia="宋体" w:cs="宋体"/>
          <w:bCs/>
          <w:color w:val="auto"/>
          <w:kern w:val="2"/>
          <w:sz w:val="21"/>
          <w:szCs w:val="21"/>
          <w:highlight w:val="none"/>
          <w:lang w:val="en-US" w:eastAsia="zh-CN" w:bidi="ar"/>
        </w:rPr>
        <w:t>5.根据具体工程情况，验收前，采购人有权聘请第三方具备资质公司提供环境检测服务。如检测不及格的，采购人需聘请第三方具备资质公司提供环境净化服务，并待净化服务完成后再次进行环境检测，环境净化费用及后续的环境检测费用由成交供应商承担，直至环境检测报告的结果符合国家行业合格标准。</w:t>
      </w:r>
    </w:p>
    <w:p w14:paraId="6AEEA0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color w:val="auto"/>
          <w:highlight w:val="none"/>
          <w:lang w:eastAsia="zh-CN"/>
        </w:rPr>
      </w:pPr>
      <w:r>
        <w:rPr>
          <w:rFonts w:hint="eastAsia" w:ascii="宋体" w:hAnsi="宋体" w:eastAsia="宋体" w:cs="宋体"/>
          <w:b w:val="0"/>
          <w:bCs/>
          <w:color w:val="auto"/>
          <w:sz w:val="21"/>
          <w:highlight w:val="none"/>
          <w:lang w:val="en-US" w:eastAsia="zh-CN"/>
        </w:rPr>
        <w:t>6.因</w:t>
      </w:r>
      <w:r>
        <w:rPr>
          <w:rFonts w:hint="eastAsia" w:ascii="宋体" w:hAnsi="宋体" w:eastAsia="宋体" w:cs="宋体"/>
          <w:bCs/>
          <w:color w:val="auto"/>
          <w:kern w:val="2"/>
          <w:sz w:val="21"/>
          <w:szCs w:val="21"/>
          <w:highlight w:val="none"/>
          <w:lang w:val="en-US" w:eastAsia="zh-CN" w:bidi="ar"/>
        </w:rPr>
        <w:t>成交供应商</w:t>
      </w:r>
      <w:r>
        <w:rPr>
          <w:rFonts w:hint="eastAsia" w:ascii="宋体" w:hAnsi="宋体" w:eastAsia="宋体" w:cs="宋体"/>
          <w:b w:val="0"/>
          <w:bCs/>
          <w:color w:val="auto"/>
          <w:sz w:val="21"/>
          <w:highlight w:val="none"/>
          <w:lang w:val="en-US" w:eastAsia="zh-CN"/>
        </w:rPr>
        <w:t>原因造成工程质量未达到双方约定标准的，采购人有权要求</w:t>
      </w:r>
      <w:r>
        <w:rPr>
          <w:rFonts w:hint="eastAsia" w:ascii="宋体" w:hAnsi="宋体" w:eastAsia="宋体" w:cs="宋体"/>
          <w:bCs/>
          <w:color w:val="auto"/>
          <w:kern w:val="2"/>
          <w:sz w:val="21"/>
          <w:szCs w:val="21"/>
          <w:highlight w:val="none"/>
          <w:lang w:val="en-US" w:eastAsia="zh-CN" w:bidi="ar"/>
        </w:rPr>
        <w:t>成交供应商</w:t>
      </w:r>
      <w:r>
        <w:rPr>
          <w:rFonts w:hint="eastAsia" w:ascii="宋体" w:hAnsi="宋体" w:eastAsia="宋体" w:cs="宋体"/>
          <w:b w:val="0"/>
          <w:bCs/>
          <w:color w:val="auto"/>
          <w:sz w:val="21"/>
          <w:highlight w:val="none"/>
          <w:lang w:val="en-US" w:eastAsia="zh-CN"/>
        </w:rPr>
        <w:t>在限期内返工，直至工程质量达到合同约定的标准为止，并由</w:t>
      </w:r>
      <w:r>
        <w:rPr>
          <w:rFonts w:hint="eastAsia" w:ascii="宋体" w:hAnsi="宋体" w:eastAsia="宋体" w:cs="宋体"/>
          <w:bCs/>
          <w:color w:val="auto"/>
          <w:kern w:val="2"/>
          <w:sz w:val="21"/>
          <w:szCs w:val="21"/>
          <w:highlight w:val="none"/>
          <w:lang w:val="en-US" w:eastAsia="zh-CN" w:bidi="ar"/>
        </w:rPr>
        <w:t>成交供应商</w:t>
      </w:r>
      <w:r>
        <w:rPr>
          <w:rFonts w:hint="eastAsia" w:ascii="宋体" w:hAnsi="宋体" w:eastAsia="宋体" w:cs="宋体"/>
          <w:b w:val="0"/>
          <w:bCs/>
          <w:color w:val="auto"/>
          <w:sz w:val="21"/>
          <w:highlight w:val="none"/>
          <w:lang w:val="en-US" w:eastAsia="zh-CN"/>
        </w:rPr>
        <w:t>承担由此增加的费用和（或）延误的工期。</w:t>
      </w:r>
    </w:p>
    <w:p w14:paraId="6444AAC8">
      <w:pPr>
        <w:pStyle w:val="8"/>
        <w:keepNext w:val="0"/>
        <w:keepLines w:val="0"/>
        <w:pageBreakBefore w:val="0"/>
        <w:kinsoku/>
        <w:wordWrap/>
        <w:overflowPunct/>
        <w:topLinePunct w:val="0"/>
        <w:autoSpaceDN/>
        <w:bidi w:val="0"/>
        <w:adjustRightInd/>
        <w:spacing w:line="360" w:lineRule="auto"/>
        <w:ind w:left="0" w:leftChars="0" w:firstLine="0" w:firstLineChars="0"/>
        <w:rPr>
          <w:rFonts w:hint="eastAsia"/>
          <w:b/>
          <w:color w:val="auto"/>
          <w:sz w:val="28"/>
          <w:highlight w:val="none"/>
          <w:lang w:val="en-US" w:eastAsia="zh-CN"/>
        </w:rPr>
      </w:pPr>
      <w:r>
        <w:rPr>
          <w:rFonts w:hint="eastAsia" w:ascii="宋体" w:hAnsi="宋体" w:cs="宋体"/>
          <w:b/>
          <w:bCs/>
          <w:i w:val="0"/>
          <w:iCs w:val="0"/>
          <w:caps w:val="0"/>
          <w:color w:val="auto"/>
          <w:spacing w:val="0"/>
          <w:sz w:val="28"/>
          <w:szCs w:val="28"/>
          <w:highlight w:val="none"/>
          <w:shd w:val="clear" w:color="auto" w:fill="FFFFFF"/>
          <w:vertAlign w:val="baseline"/>
          <w:lang w:eastAsia="zh-CN"/>
        </w:rPr>
        <w:t>四</w:t>
      </w:r>
      <w: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t>、</w:t>
      </w:r>
      <w:r>
        <w:rPr>
          <w:rFonts w:hint="eastAsia"/>
          <w:b/>
          <w:color w:val="auto"/>
          <w:sz w:val="28"/>
          <w:highlight w:val="none"/>
          <w:lang w:val="en-US" w:eastAsia="zh-CN"/>
        </w:rPr>
        <w:t>材料及设备要求</w:t>
      </w:r>
    </w:p>
    <w:p w14:paraId="78AC750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firstLine="420" w:firstLineChars="200"/>
        <w:jc w:val="left"/>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1.本项目施工所需的设备，由成交供应商自行解决（相关费用已包含在成交价中）。</w:t>
      </w:r>
    </w:p>
    <w:p w14:paraId="43F264A5">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firstLine="420" w:firstLineChars="200"/>
        <w:jc w:val="left"/>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2.本项目所用材料，由成交供应商自行采购（相关费用已包含在成交价中）。所用材料必须符合国家及行业质量要求，主要材料</w:t>
      </w:r>
      <w:r>
        <w:rPr>
          <w:rFonts w:hint="eastAsia" w:ascii="宋体" w:hAnsi="宋体" w:cs="宋体"/>
          <w:bCs/>
          <w:color w:val="auto"/>
          <w:kern w:val="2"/>
          <w:sz w:val="21"/>
          <w:szCs w:val="21"/>
          <w:highlight w:val="none"/>
          <w:lang w:val="en-US" w:eastAsia="zh-CN" w:bidi="ar"/>
        </w:rPr>
        <w:t>需提供出厂合格证或检验报告并</w:t>
      </w:r>
      <w:r>
        <w:rPr>
          <w:rFonts w:hint="eastAsia" w:ascii="宋体" w:hAnsi="宋体" w:eastAsia="宋体" w:cs="宋体"/>
          <w:bCs/>
          <w:color w:val="auto"/>
          <w:kern w:val="2"/>
          <w:sz w:val="21"/>
          <w:szCs w:val="21"/>
          <w:highlight w:val="none"/>
          <w:lang w:val="en-US" w:eastAsia="zh-CN" w:bidi="ar"/>
        </w:rPr>
        <w:t>经采购人、设计单位、监理单位（若有）共同确认之后方可使用。</w:t>
      </w:r>
    </w:p>
    <w:p w14:paraId="596712C4">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360" w:lineRule="auto"/>
        <w:ind w:left="0" w:right="0" w:firstLine="420" w:firstLineChars="200"/>
        <w:jc w:val="left"/>
        <w:rPr>
          <w:rFonts w:hint="eastAsia" w:ascii="宋体" w:hAnsi="宋体" w:cs="宋体"/>
          <w:b/>
          <w:bCs/>
          <w:i w:val="0"/>
          <w:iCs w:val="0"/>
          <w:caps w:val="0"/>
          <w:color w:val="auto"/>
          <w:spacing w:val="0"/>
          <w:sz w:val="28"/>
          <w:szCs w:val="28"/>
          <w:highlight w:val="none"/>
          <w:shd w:val="clear" w:color="auto" w:fill="FFFFFF"/>
          <w:vertAlign w:val="baseline"/>
          <w:lang w:eastAsia="zh-CN"/>
        </w:rPr>
      </w:pPr>
      <w:r>
        <w:rPr>
          <w:rFonts w:hint="eastAsia" w:ascii="宋体" w:hAnsi="宋体" w:eastAsia="宋体" w:cs="宋体"/>
          <w:bCs/>
          <w:color w:val="auto"/>
          <w:kern w:val="2"/>
          <w:sz w:val="21"/>
          <w:szCs w:val="21"/>
          <w:highlight w:val="none"/>
          <w:lang w:val="en-US" w:eastAsia="zh-CN" w:bidi="ar"/>
        </w:rPr>
        <w:t>3.采购人保留对本工程使用之主要材料品质确认审查的权利及保留另行委托第三方检测机构对本工程进行独立检测的权利。</w:t>
      </w:r>
    </w:p>
    <w:p w14:paraId="113E25F6">
      <w:pPr>
        <w:keepNext w:val="0"/>
        <w:keepLines w:val="0"/>
        <w:pageBreakBefore w:val="0"/>
        <w:kinsoku/>
        <w:wordWrap/>
        <w:overflowPunct/>
        <w:topLinePunct w:val="0"/>
        <w:autoSpaceDN/>
        <w:bidi w:val="0"/>
        <w:adjustRightInd/>
        <w:spacing w:line="360" w:lineRule="auto"/>
        <w:ind w:left="0"/>
        <w:jc w:val="both"/>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pPr>
      <w:r>
        <w:rPr>
          <w:rFonts w:hint="eastAsia" w:ascii="宋体" w:hAnsi="宋体" w:cs="宋体"/>
          <w:b/>
          <w:bCs/>
          <w:i w:val="0"/>
          <w:iCs w:val="0"/>
          <w:caps w:val="0"/>
          <w:color w:val="auto"/>
          <w:spacing w:val="0"/>
          <w:sz w:val="28"/>
          <w:szCs w:val="28"/>
          <w:highlight w:val="none"/>
          <w:shd w:val="clear" w:color="auto" w:fill="FFFFFF"/>
          <w:vertAlign w:val="baseline"/>
          <w:lang w:val="en-US" w:eastAsia="zh-CN"/>
        </w:rPr>
        <w:t>五</w:t>
      </w:r>
      <w: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t>、验收</w:t>
      </w:r>
    </w:p>
    <w:p w14:paraId="6B2373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严格按国家、省、市现行的质量评定标准和施工验收规范、规程进行施工和验收。本工程以设计变更和参照《建筑工程施工质量验收统一标准》（GB50300-2013）、《建筑装饰装修工程质量验收标准》（GB50210-2018）等国家制订的施工及验收规范为质量评定验收标准，并达到合格标准。</w:t>
      </w:r>
    </w:p>
    <w:p w14:paraId="032E4B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2.成交供应商必须负责并保证本工程通过采购人组织的验收。</w:t>
      </w:r>
    </w:p>
    <w:p w14:paraId="67BE74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b/>
          <w:bCs/>
          <w:i w:val="0"/>
          <w:iCs w:val="0"/>
          <w:caps w:val="0"/>
          <w:color w:val="auto"/>
          <w:spacing w:val="0"/>
          <w:sz w:val="28"/>
          <w:szCs w:val="28"/>
          <w:highlight w:val="none"/>
          <w:shd w:val="clear" w:color="auto" w:fill="FFFFFF"/>
          <w:vertAlign w:val="baseline"/>
          <w:lang w:val="en-US" w:eastAsia="zh-CN"/>
        </w:rPr>
      </w:pPr>
      <w:r>
        <w:rPr>
          <w:rFonts w:hint="eastAsia" w:ascii="宋体" w:hAnsi="宋体" w:eastAsia="宋体" w:cs="宋体"/>
          <w:bCs/>
          <w:color w:val="auto"/>
          <w:kern w:val="2"/>
          <w:sz w:val="21"/>
          <w:szCs w:val="21"/>
          <w:highlight w:val="none"/>
          <w:lang w:val="en-US" w:eastAsia="zh-CN" w:bidi="ar"/>
        </w:rPr>
        <w:t>3.本项目质保期自竣工验收合格之日起计算。在工程验收时，成交供应商向采购人出具质量保修书，质保期内出现的质量问题由成交供应商无条件保修。</w:t>
      </w:r>
    </w:p>
    <w:p w14:paraId="4BE89B4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rightChars="0"/>
        <w:jc w:val="both"/>
        <w:textAlignment w:val="baseline"/>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pPr>
      <w:r>
        <w:rPr>
          <w:rFonts w:hint="eastAsia"/>
          <w:b/>
          <w:color w:val="auto"/>
          <w:sz w:val="28"/>
          <w:highlight w:val="none"/>
          <w:lang w:val="en-US" w:eastAsia="zh-CN"/>
        </w:rPr>
        <w:t>六、</w:t>
      </w:r>
      <w:r>
        <w:rPr>
          <w:rFonts w:hint="eastAsia" w:ascii="宋体" w:hAnsi="宋体" w:eastAsia="宋体" w:cs="宋体"/>
          <w:b/>
          <w:bCs/>
          <w:i w:val="0"/>
          <w:iCs w:val="0"/>
          <w:caps w:val="0"/>
          <w:color w:val="auto"/>
          <w:spacing w:val="0"/>
          <w:sz w:val="28"/>
          <w:szCs w:val="28"/>
          <w:highlight w:val="none"/>
          <w:shd w:val="clear" w:color="auto" w:fill="FFFFFF"/>
          <w:vertAlign w:val="baseline"/>
          <w:lang w:eastAsia="zh-CN"/>
        </w:rPr>
        <w:t>付款方式</w:t>
      </w:r>
    </w:p>
    <w:p w14:paraId="70C046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1.本项目不设预付款，乙方在组织施工前必须按使用科室及医院管理科室的施工要求提供施工报价，此报价仅作为医院施工申请审批使用。</w:t>
      </w:r>
    </w:p>
    <w:p w14:paraId="07BF32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本项目按季度结算，按照实际工程量，乙方出具工程施工款项申请，甲方定期委托第三方具备资质公司进行施工结算审核，每季度最终结算金额按乙方该季度所有施工项目的报价之和与第三方结算审核单位的工程结算费用的结算价（即该月所有施工项目的结算审核价之和×中选折扣率）按“就低”原则确定，如存在违约金的，则需扣除违约金额。</w:t>
      </w:r>
    </w:p>
    <w:p w14:paraId="748582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3.每季度完成结算审核并确定结算金额后，甲方按该季度费用的100%支付给乙方。</w:t>
      </w:r>
    </w:p>
    <w:p w14:paraId="062F98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甲方每次付款前，乙方必须向甲方开具等额有效的发票，甲方在收到等额发票及相应付款要求提供的资料后60天内支付，乙方迟延提供发票的，甲方付款时间相应顺延。同时，具体款项到账时间以甲方所涉相关部门审核到账时间为准，甲方向有关部门请款时间不计算在内。</w:t>
      </w:r>
    </w:p>
    <w:p w14:paraId="013CAB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5.付款方式：银行转账形式。</w:t>
      </w:r>
    </w:p>
    <w:p w14:paraId="0FE774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6.申请付款需提交的资料包括：</w:t>
      </w:r>
    </w:p>
    <w:p w14:paraId="752C13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（1）发票；</w:t>
      </w:r>
    </w:p>
    <w:p w14:paraId="7B56E4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（2）工程竣工验收合格证明资料；</w:t>
      </w:r>
    </w:p>
    <w:p w14:paraId="0C0474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（3）合同书；</w:t>
      </w:r>
    </w:p>
    <w:p w14:paraId="29C73D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（4）申请付款对应装修、修缮工程定点服务采购合同；</w:t>
      </w:r>
    </w:p>
    <w:p w14:paraId="35CEAA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（5）对应装修、修缮工程施工前后照片；</w:t>
      </w:r>
    </w:p>
    <w:p w14:paraId="701105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left"/>
        <w:textAlignment w:val="auto"/>
        <w:rPr>
          <w:rFonts w:hint="eastAsia" w:ascii="仿宋_GB2312" w:hAnsi="仿宋_GB2312" w:cs="仿宋_GB2312"/>
          <w:b/>
          <w:sz w:val="28"/>
          <w:szCs w:val="28"/>
          <w:lang w:val="en-US" w:eastAsia="zh-CN"/>
        </w:rPr>
      </w:pPr>
      <w:r>
        <w:rPr>
          <w:rFonts w:hint="eastAsia" w:ascii="宋体" w:hAnsi="宋体" w:eastAsia="宋体" w:cs="宋体"/>
          <w:bCs/>
          <w:color w:val="auto"/>
          <w:kern w:val="2"/>
          <w:sz w:val="21"/>
          <w:szCs w:val="21"/>
          <w:highlight w:val="none"/>
          <w:lang w:val="en-US" w:eastAsia="zh-CN" w:bidi="ar"/>
        </w:rPr>
        <w:t>（6）甲方要求的其他资料（如有）。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836EB"/>
    <w:rsid w:val="014F4C88"/>
    <w:rsid w:val="108C1CE9"/>
    <w:rsid w:val="1BB21804"/>
    <w:rsid w:val="1EC341D8"/>
    <w:rsid w:val="266F4098"/>
    <w:rsid w:val="33557238"/>
    <w:rsid w:val="3ACF169C"/>
    <w:rsid w:val="3DBF0FE8"/>
    <w:rsid w:val="42D836EB"/>
    <w:rsid w:val="4F196932"/>
    <w:rsid w:val="5AB36DD5"/>
    <w:rsid w:val="6044285D"/>
    <w:rsid w:val="68EF042C"/>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line="578" w:lineRule="auto"/>
      <w:jc w:val="center"/>
      <w:outlineLvl w:val="0"/>
    </w:pPr>
    <w:rPr>
      <w:rFonts w:ascii="Times New Roman" w:hAnsi="Times New Roman" w:eastAsia="宋体" w:cs="Times New Roman"/>
      <w:b/>
      <w:bCs/>
      <w:kern w:val="44"/>
      <w:sz w:val="36"/>
      <w:szCs w:val="44"/>
    </w:rPr>
  </w:style>
  <w:style w:type="paragraph" w:styleId="4">
    <w:name w:val="heading 2"/>
    <w:basedOn w:val="1"/>
    <w:next w:val="5"/>
    <w:link w:val="15"/>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6"/>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Times New Roman" w:hAnsi="Times New Roman" w:eastAsia="仿宋_GB2312"/>
      <w:sz w:val="28"/>
    </w:rPr>
  </w:style>
  <w:style w:type="paragraph" w:styleId="5">
    <w:name w:val="Normal Indent"/>
    <w:basedOn w:val="1"/>
    <w:qFormat/>
    <w:uiPriority w:val="0"/>
    <w:pPr>
      <w:ind w:firstLine="420" w:firstLineChars="200"/>
    </w:pPr>
  </w:style>
  <w:style w:type="paragraph" w:styleId="7">
    <w:name w:val="Body Text Indent"/>
    <w:basedOn w:val="1"/>
    <w:qFormat/>
    <w:uiPriority w:val="99"/>
    <w:pPr>
      <w:spacing w:after="120"/>
      <w:ind w:left="420" w:leftChars="200"/>
    </w:pPr>
    <w:rPr>
      <w:rFonts w:cs="Times New Roman"/>
    </w:rPr>
  </w:style>
  <w:style w:type="paragraph" w:styleId="8">
    <w:name w:val="toc 5"/>
    <w:basedOn w:val="1"/>
    <w:next w:val="1"/>
    <w:qFormat/>
    <w:uiPriority w:val="0"/>
    <w:pPr>
      <w:ind w:left="840"/>
      <w:jc w:val="left"/>
    </w:pPr>
    <w:rPr>
      <w:rFonts w:cs="Calibri"/>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7"/>
    <w:qFormat/>
    <w:uiPriority w:val="0"/>
    <w:pPr>
      <w:spacing w:after="0"/>
      <w:ind w:left="824" w:leftChars="400" w:firstLine="420" w:firstLineChars="200"/>
    </w:pPr>
    <w:rPr>
      <w:rFonts w:ascii="宋体" w:hAnsi="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4"/>
    <w:qFormat/>
    <w:uiPriority w:val="0"/>
    <w:rPr>
      <w:rFonts w:ascii="Arial" w:hAnsi="Arial" w:eastAsia="宋体" w:cs="Times New Roman"/>
      <w:b/>
      <w:bCs/>
      <w:sz w:val="32"/>
      <w:szCs w:val="32"/>
    </w:rPr>
  </w:style>
  <w:style w:type="character" w:customStyle="1" w:styleId="16">
    <w:name w:val="标题 3 Char"/>
    <w:link w:val="6"/>
    <w:qFormat/>
    <w:uiPriority w:val="0"/>
    <w:rPr>
      <w:rFonts w:eastAsia="宋体"/>
      <w:b/>
      <w:sz w:val="28"/>
    </w:rPr>
  </w:style>
  <w:style w:type="paragraph" w:customStyle="1" w:styleId="17">
    <w:name w:val="表格文字"/>
    <w:basedOn w:val="1"/>
    <w:qFormat/>
    <w:uiPriority w:val="0"/>
    <w:pPr>
      <w:widowControl w:val="0"/>
      <w:spacing w:before="25" w:beforeLines="0" w:after="25" w:afterLines="0" w:line="300" w:lineRule="auto"/>
      <w:jc w:val="both"/>
    </w:pPr>
    <w:rPr>
      <w:rFonts w:ascii="Times" w:hAnsi="Times"/>
      <w:spacing w:val="10"/>
      <w:sz w:val="24"/>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5806</Words>
  <Characters>5962</Characters>
  <Lines>0</Lines>
  <Paragraphs>0</Paragraphs>
  <TotalTime>57</TotalTime>
  <ScaleCrop>false</ScaleCrop>
  <LinksUpToDate>false</LinksUpToDate>
  <CharactersWithSpaces>5963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2025-08-13T01:00:00Z</dcterms:created>
  <dc:creator>_xcy</dc:creator>
  <cp:lastModifiedBy>蔓蔓青萝</cp:lastModifiedBy>
  <dcterms:modified xsi:type="dcterms:W3CDTF">2025-12-09T03:46:12Z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537152F1C8544A38839CF802DF2CF5C3_11</vt:lpwstr>
  </property>
  <property fmtid="{D5CDD505-2E9C-101B-9397-08002B2CF9AE}" pid="4" name="KSOTemplateDocerSaveRecord">
    <vt:lpwstr>eyJoZGlkIjoiZTQwMDljYjg2ODM2NzFkZmFmOTU3ZGI4OWYyOTY3M2QiLCJ1c2VySWQiOiI2NDkzNjEyODAifQ==</vt:lpwstr>
  </property>
</Properties>
</file>