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8542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4"/>
          <w:szCs w:val="24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28"/>
          <w:szCs w:val="28"/>
          <w:shd w:val="clear" w:fill="FFFFFF"/>
        </w:rPr>
        <w:t>附件1</w:t>
      </w:r>
    </w:p>
    <w:p w14:paraId="5A2AB87B">
      <w:pPr>
        <w:spacing w:line="480" w:lineRule="exact"/>
        <w:jc w:val="center"/>
        <w:rPr>
          <w:rFonts w:hint="eastAsia" w:ascii="微软雅黑" w:hAnsi="微软雅黑" w:eastAsia="微软雅黑" w:cs="微软雅黑"/>
          <w:b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项目需求书</w:t>
      </w:r>
    </w:p>
    <w:p w14:paraId="275D203D">
      <w:pPr>
        <w:pStyle w:val="18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8"/>
          <w:szCs w:val="28"/>
          <w:lang w:val="en-US" w:eastAsia="zh-CN" w:bidi="ar-SA"/>
        </w:rPr>
        <w:t>项目基本情况</w:t>
      </w:r>
    </w:p>
    <w:tbl>
      <w:tblPr>
        <w:tblStyle w:val="13"/>
        <w:tblW w:w="8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0"/>
        <w:gridCol w:w="5723"/>
      </w:tblGrid>
      <w:tr w14:paraId="02A8D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" w:hRule="atLeast"/>
          <w:jc w:val="center"/>
        </w:trPr>
        <w:tc>
          <w:tcPr>
            <w:tcW w:w="3230" w:type="dxa"/>
            <w:vAlign w:val="center"/>
          </w:tcPr>
          <w:p w14:paraId="66EAFF3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5723" w:type="dxa"/>
            <w:vAlign w:val="center"/>
          </w:tcPr>
          <w:p w14:paraId="006DFF0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中山市卫生健康局所属事业单位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2025</w:t>
            </w: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公开招聘事业单位人员面试组织服务项目</w:t>
            </w:r>
          </w:p>
        </w:tc>
      </w:tr>
      <w:tr w14:paraId="3799E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230" w:type="dxa"/>
            <w:vAlign w:val="center"/>
          </w:tcPr>
          <w:p w14:paraId="44ECE8B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采购预算金额</w:t>
            </w:r>
          </w:p>
        </w:tc>
        <w:tc>
          <w:tcPr>
            <w:tcW w:w="5723" w:type="dxa"/>
            <w:vAlign w:val="center"/>
          </w:tcPr>
          <w:p w14:paraId="4D49B93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43000.00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元</w:t>
            </w:r>
          </w:p>
        </w:tc>
      </w:tr>
      <w:tr w14:paraId="5F4F9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230" w:type="dxa"/>
            <w:vAlign w:val="center"/>
          </w:tcPr>
          <w:p w14:paraId="3BFC5E9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报价最高限价</w:t>
            </w:r>
          </w:p>
        </w:tc>
        <w:tc>
          <w:tcPr>
            <w:tcW w:w="5723" w:type="dxa"/>
            <w:vAlign w:val="center"/>
          </w:tcPr>
          <w:p w14:paraId="7DC1F74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43000.00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元</w:t>
            </w:r>
          </w:p>
        </w:tc>
      </w:tr>
      <w:tr w14:paraId="21E5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953" w:type="dxa"/>
            <w:gridSpan w:val="2"/>
          </w:tcPr>
          <w:p w14:paraId="7B24291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lang w:val="en-US" w:eastAsia="zh-CN"/>
              </w:rPr>
              <w:t>供应商报价不得超过“报价最高限价”，否则视为无效报价。</w:t>
            </w:r>
          </w:p>
        </w:tc>
      </w:tr>
    </w:tbl>
    <w:p w14:paraId="2A81CF6C">
      <w:pPr>
        <w:pStyle w:val="18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8"/>
          <w:szCs w:val="28"/>
          <w:lang w:val="en-US" w:eastAsia="zh-CN" w:bidi="ar-SA"/>
        </w:rPr>
        <w:t>采购需求</w:t>
      </w:r>
    </w:p>
    <w:p w14:paraId="69CB632E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采购项目需实现的功能和目标</w:t>
      </w:r>
    </w:p>
    <w:p w14:paraId="1133EF24"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采购人将组织开展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中山市卫生健康局所属事业单位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2025</w:t>
      </w: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公开招聘事业单位人员面试，本次公开招聘合计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个岗位，面试入围人员预计为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人。为确保面试顺利进行，拟委托第三方机构提供专业性面试组织服务（命题+考务），使得公开招聘面试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流程合规、科学、公正。</w:t>
      </w:r>
    </w:p>
    <w:p w14:paraId="6157149C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</w:rPr>
        <w:t>）采购标的汇总表</w:t>
      </w:r>
    </w:p>
    <w:tbl>
      <w:tblPr>
        <w:tblStyle w:val="12"/>
        <w:tblW w:w="9058" w:type="dxa"/>
        <w:tblInd w:w="-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4916"/>
        <w:gridCol w:w="1684"/>
        <w:gridCol w:w="1408"/>
      </w:tblGrid>
      <w:tr w14:paraId="746C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26B97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91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EA02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标的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684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1C11D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1408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E44F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74E7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2E24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permStart w:id="0" w:edGrp="everyone" w:colFirst="0" w:colLast="0"/>
            <w:permStart w:id="1" w:edGrp="everyone" w:colFirst="1" w:colLast="1"/>
            <w:permStart w:id="2" w:edGrp="everyone" w:colFirst="2" w:colLast="2"/>
            <w:permStart w:id="3" w:edGrp="everyone" w:colFirst="3" w:colLast="3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1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8DBD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中山市卫生健康局所属事业单位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2025</w:t>
            </w: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公开招聘事业单位人员面试组织服务项目</w:t>
            </w:r>
          </w:p>
        </w:tc>
        <w:tc>
          <w:tcPr>
            <w:tcW w:w="1684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8F75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408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A1ED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permEnd w:id="0"/>
      <w:permEnd w:id="1"/>
      <w:permEnd w:id="2"/>
      <w:permEnd w:id="3"/>
      <w:tr w14:paraId="28D8E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058" w:type="dxa"/>
            <w:gridSpan w:val="4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57B5D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报价要求：报价包括</w:t>
            </w:r>
            <w:permStart w:id="4" w:edGrp="everyone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面试命题费、试卷印刷费、试卷押送费、考务劳务费及服务费等</w:t>
            </w:r>
            <w:r>
              <w:rPr>
                <w:rFonts w:hint="eastAsia" w:ascii="仿宋_GB2312" w:hAnsi="仿宋_GB2312" w:eastAsia="仿宋_GB2312" w:cs="仿宋_GB2312"/>
                <w:color w:val="0000FF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，</w:t>
            </w:r>
            <w:permEnd w:id="4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应向中华人民共和国政府缴纳的增值税和其它税等全部税费、以及履行合同所需的费用、所有风险、责任等其他一切隐含及不可预见的费用</w:t>
            </w:r>
            <w:permStart w:id="5" w:edGrp="everyone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。</w:t>
            </w:r>
          </w:p>
        </w:tc>
      </w:tr>
      <w:permEnd w:id="5"/>
    </w:tbl>
    <w:p w14:paraId="6D966B24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（三</w:t>
      </w:r>
      <w:r>
        <w:rPr>
          <w:rFonts w:hint="eastAsia" w:ascii="仿宋_GB2312" w:hAnsi="仿宋_GB2312" w:eastAsia="仿宋_GB2312" w:cs="仿宋_GB2312"/>
          <w:sz w:val="28"/>
          <w:szCs w:val="28"/>
        </w:rPr>
        <w:t>）技术要求与商务要求</w:t>
      </w:r>
    </w:p>
    <w:tbl>
      <w:tblPr>
        <w:tblStyle w:val="12"/>
        <w:tblW w:w="5200" w:type="pct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7"/>
      </w:tblGrid>
      <w:tr w14:paraId="248C5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863DF">
            <w:pPr>
              <w:adjustRightInd w:val="0"/>
              <w:snapToGrid w:val="0"/>
              <w:ind w:right="120" w:rightChars="50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一、服务内容</w:t>
            </w:r>
          </w:p>
          <w:p w14:paraId="0A00FC83">
            <w:pPr>
              <w:adjustRightInd w:val="0"/>
              <w:snapToGrid w:val="0"/>
              <w:ind w:right="120" w:rightChars="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面试命题：医师类岗位结构化面试题目一套（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题/套，含评分参考）；医师类岗位操作技能测试题目四套（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题/套，含评分参考）。</w:t>
            </w:r>
          </w:p>
          <w:p w14:paraId="61AC267A">
            <w:pPr>
              <w:adjustRightInd w:val="0"/>
              <w:snapToGrid w:val="0"/>
              <w:ind w:right="120" w:rightChars="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面试试卷印刷：按要求印刷考官题本、考生题签、面试评分表等材料（含电子版本）。</w:t>
            </w:r>
          </w:p>
          <w:p w14:paraId="3860E4D2">
            <w:pPr>
              <w:adjustRightInd w:val="0"/>
              <w:snapToGrid w:val="0"/>
              <w:ind w:right="120" w:rightChars="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面试试卷押送：做好试题保密工作，专人、专程、专车押送。</w:t>
            </w:r>
          </w:p>
          <w:p w14:paraId="305D418D">
            <w:pPr>
              <w:adjustRightInd w:val="0"/>
              <w:snapToGrid w:val="0"/>
              <w:ind w:right="120" w:rightChars="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面试考场布置：按规定设置考场，含候考室、面试室、候分室、总控室，配备录影、电子监察及计时等设备。</w:t>
            </w:r>
          </w:p>
          <w:p w14:paraId="3D4F4094">
            <w:pPr>
              <w:adjustRightInd w:val="0"/>
              <w:snapToGrid w:val="0"/>
              <w:ind w:right="120" w:rightChars="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考务工作：前期数据整理、考场布置、培训资料制作及印刷、考官培训、考务现场管理、考后资料整理等工作。按照考场设置，每组配备相应的考务工作人员。</w:t>
            </w:r>
          </w:p>
          <w:p w14:paraId="35E11AAC">
            <w:pPr>
              <w:adjustRightInd w:val="0"/>
              <w:snapToGrid w:val="0"/>
              <w:ind w:right="120" w:rightChars="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考务培训：面试前，在指定地点开展面试评委、考务工作人员培训，进行封闭管理。</w:t>
            </w:r>
          </w:p>
          <w:p w14:paraId="7A522ADE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上述必要但未列出的面试考务项目，由响应供应商包干。</w:t>
            </w:r>
          </w:p>
          <w:p w14:paraId="02DDE020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40A6CB98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3B7138A9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15F8C05A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0D4AC755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04EEDCB3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529BE803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614FE455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4D94F30B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46DAA7E5">
      <w:pPr>
        <w:adjustRightInd w:val="0"/>
        <w:snapToGrid w:val="0"/>
        <w:ind w:right="120" w:rightChars="5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  <w:sectPr>
          <w:headerReference r:id="rId5" w:type="default"/>
          <w:footerReference r:id="rId6" w:type="default"/>
          <w:type w:val="continuous"/>
          <w:pgSz w:w="11900" w:h="16840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2"/>
        <w:tblW w:w="5200" w:type="pct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7"/>
      </w:tblGrid>
      <w:tr w14:paraId="7DD83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9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ADE32">
            <w:pPr>
              <w:numPr>
                <w:ilvl w:val="0"/>
                <w:numId w:val="0"/>
              </w:numPr>
              <w:adjustRightInd w:val="0"/>
              <w:snapToGrid w:val="0"/>
              <w:ind w:right="120" w:rightChars="5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二、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项目及人员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要求</w:t>
            </w:r>
          </w:p>
          <w:tbl>
            <w:tblPr>
              <w:tblStyle w:val="1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48"/>
              <w:gridCol w:w="2141"/>
              <w:gridCol w:w="2536"/>
              <w:gridCol w:w="1009"/>
              <w:gridCol w:w="1997"/>
            </w:tblGrid>
            <w:tr w14:paraId="2598A3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948" w:type="dxa"/>
                  <w:vAlign w:val="center"/>
                </w:tcPr>
                <w:p w14:paraId="1BE0A77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141" w:type="dxa"/>
                  <w:vAlign w:val="center"/>
                </w:tcPr>
                <w:p w14:paraId="20C6C01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服务项目</w:t>
                  </w:r>
                </w:p>
              </w:tc>
              <w:tc>
                <w:tcPr>
                  <w:tcW w:w="2536" w:type="dxa"/>
                  <w:vAlign w:val="center"/>
                </w:tcPr>
                <w:p w14:paraId="2A59A56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具体要求</w:t>
                  </w:r>
                </w:p>
              </w:tc>
              <w:tc>
                <w:tcPr>
                  <w:tcW w:w="1009" w:type="dxa"/>
                  <w:vAlign w:val="center"/>
                </w:tcPr>
                <w:p w14:paraId="59B64E6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数量</w:t>
                  </w:r>
                </w:p>
              </w:tc>
              <w:tc>
                <w:tcPr>
                  <w:tcW w:w="1997" w:type="dxa"/>
                  <w:vAlign w:val="center"/>
                </w:tcPr>
                <w:p w14:paraId="3941528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备注</w:t>
                  </w:r>
                </w:p>
              </w:tc>
            </w:tr>
            <w:tr w14:paraId="3CFFDB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61" w:hRule="atLeast"/>
              </w:trPr>
              <w:tc>
                <w:tcPr>
                  <w:tcW w:w="948" w:type="dxa"/>
                  <w:vAlign w:val="center"/>
                </w:tcPr>
                <w:p w14:paraId="7EFE867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141" w:type="dxa"/>
                  <w:vAlign w:val="center"/>
                </w:tcPr>
                <w:p w14:paraId="1867EBD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  <w:t>结构化面试</w:t>
                  </w:r>
                </w:p>
                <w:p w14:paraId="70FBAC2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  <w:t>命题</w:t>
                  </w:r>
                </w:p>
              </w:tc>
              <w:tc>
                <w:tcPr>
                  <w:tcW w:w="2536" w:type="dxa"/>
                  <w:vAlign w:val="center"/>
                </w:tcPr>
                <w:p w14:paraId="5A81A36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both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按照结构化面试标准要素命题，结合单位、行业、岗位命结构化面试试题</w:t>
                  </w:r>
                </w:p>
              </w:tc>
              <w:tc>
                <w:tcPr>
                  <w:tcW w:w="1009" w:type="dxa"/>
                  <w:vAlign w:val="center"/>
                </w:tcPr>
                <w:p w14:paraId="6E2AF34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1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套</w:t>
                  </w:r>
                </w:p>
              </w:tc>
              <w:tc>
                <w:tcPr>
                  <w:tcW w:w="1997" w:type="dxa"/>
                  <w:vAlign w:val="center"/>
                </w:tcPr>
                <w:p w14:paraId="179AAC5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both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需评分参考</w:t>
                  </w:r>
                </w:p>
              </w:tc>
            </w:tr>
            <w:tr w14:paraId="66FCE5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68" w:hRule="atLeast"/>
              </w:trPr>
              <w:tc>
                <w:tcPr>
                  <w:tcW w:w="948" w:type="dxa"/>
                  <w:vAlign w:val="center"/>
                </w:tcPr>
                <w:p w14:paraId="2163AD8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2141" w:type="dxa"/>
                  <w:vAlign w:val="center"/>
                </w:tcPr>
                <w:p w14:paraId="657FC64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  <w:t>操作技能测试</w:t>
                  </w:r>
                </w:p>
                <w:p w14:paraId="37F6059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  <w:t>命题</w:t>
                  </w:r>
                </w:p>
              </w:tc>
              <w:tc>
                <w:tcPr>
                  <w:tcW w:w="2536" w:type="dxa"/>
                  <w:vAlign w:val="center"/>
                </w:tcPr>
                <w:p w14:paraId="62DE041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both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按照岗位操作技能测试要素命题，结合单位、行业、岗位命岗位技能测试题</w:t>
                  </w:r>
                </w:p>
              </w:tc>
              <w:tc>
                <w:tcPr>
                  <w:tcW w:w="1009" w:type="dxa"/>
                  <w:vAlign w:val="center"/>
                </w:tcPr>
                <w:p w14:paraId="6988F95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4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套</w:t>
                  </w:r>
                </w:p>
              </w:tc>
              <w:tc>
                <w:tcPr>
                  <w:tcW w:w="1997" w:type="dxa"/>
                  <w:vAlign w:val="center"/>
                </w:tcPr>
                <w:p w14:paraId="7C3DE1C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both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该试题针对口腔医师专业类岗位，需评分参考，口述+实操，需准备一部分实操模型作为辅助工具</w:t>
                  </w:r>
                </w:p>
              </w:tc>
            </w:tr>
            <w:tr w14:paraId="19A232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</w:trPr>
              <w:tc>
                <w:tcPr>
                  <w:tcW w:w="948" w:type="dxa"/>
                  <w:vAlign w:val="center"/>
                </w:tcPr>
                <w:p w14:paraId="4F428B1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2141" w:type="dxa"/>
                  <w:vAlign w:val="center"/>
                </w:tcPr>
                <w:p w14:paraId="74F7023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面试试卷印刷</w:t>
                  </w:r>
                </w:p>
              </w:tc>
              <w:tc>
                <w:tcPr>
                  <w:tcW w:w="2536" w:type="dxa"/>
                  <w:vAlign w:val="center"/>
                </w:tcPr>
                <w:p w14:paraId="5E7CBB4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both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  <w:t>印刷考官题本、考生题签、面试评分表等材料</w:t>
                  </w:r>
                </w:p>
              </w:tc>
              <w:tc>
                <w:tcPr>
                  <w:tcW w:w="1009" w:type="dxa"/>
                  <w:vAlign w:val="center"/>
                </w:tcPr>
                <w:p w14:paraId="2D2886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按需</w:t>
                  </w:r>
                </w:p>
              </w:tc>
              <w:tc>
                <w:tcPr>
                  <w:tcW w:w="1997" w:type="dxa"/>
                  <w:vAlign w:val="center"/>
                </w:tcPr>
                <w:p w14:paraId="0A04216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both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222A85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</w:trPr>
              <w:tc>
                <w:tcPr>
                  <w:tcW w:w="948" w:type="dxa"/>
                  <w:vAlign w:val="center"/>
                </w:tcPr>
                <w:p w14:paraId="0D6F5DB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4</w:t>
                  </w:r>
                </w:p>
              </w:tc>
              <w:tc>
                <w:tcPr>
                  <w:tcW w:w="2141" w:type="dxa"/>
                  <w:vAlign w:val="center"/>
                </w:tcPr>
                <w:p w14:paraId="366C39B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面试试卷押运</w:t>
                  </w:r>
                </w:p>
              </w:tc>
              <w:tc>
                <w:tcPr>
                  <w:tcW w:w="2536" w:type="dxa"/>
                  <w:vAlign w:val="center"/>
                </w:tcPr>
                <w:p w14:paraId="096576D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both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  <w:t>专人、专程、专车押送（面试前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1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  <w:t>小时内送达指定地点）</w:t>
                  </w:r>
                </w:p>
              </w:tc>
              <w:tc>
                <w:tcPr>
                  <w:tcW w:w="1009" w:type="dxa"/>
                  <w:vAlign w:val="center"/>
                </w:tcPr>
                <w:p w14:paraId="6E41BAE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1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次</w:t>
                  </w:r>
                </w:p>
              </w:tc>
              <w:tc>
                <w:tcPr>
                  <w:tcW w:w="1997" w:type="dxa"/>
                  <w:vAlign w:val="center"/>
                </w:tcPr>
                <w:p w14:paraId="535A00A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both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00FD63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</w:trPr>
              <w:tc>
                <w:tcPr>
                  <w:tcW w:w="948" w:type="dxa"/>
                  <w:vMerge w:val="restart"/>
                  <w:vAlign w:val="center"/>
                </w:tcPr>
                <w:p w14:paraId="32E6214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5</w:t>
                  </w:r>
                </w:p>
              </w:tc>
              <w:tc>
                <w:tcPr>
                  <w:tcW w:w="2141" w:type="dxa"/>
                  <w:vMerge w:val="restart"/>
                  <w:vAlign w:val="center"/>
                </w:tcPr>
                <w:p w14:paraId="5FBDB8C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面试考务组织</w:t>
                  </w:r>
                </w:p>
              </w:tc>
              <w:tc>
                <w:tcPr>
                  <w:tcW w:w="2536" w:type="dxa"/>
                  <w:shd w:val="clear" w:color="auto" w:fill="auto"/>
                  <w:vAlign w:val="center"/>
                </w:tcPr>
                <w:p w14:paraId="2D85436D">
                  <w:pPr>
                    <w:spacing w:line="360" w:lineRule="auto"/>
                    <w:jc w:val="both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  <w:t>考场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</w:rPr>
                    <w:t>布置及物料准备（指引、考务资料等）</w:t>
                  </w:r>
                </w:p>
              </w:tc>
              <w:tc>
                <w:tcPr>
                  <w:tcW w:w="1009" w:type="dxa"/>
                  <w:vAlign w:val="center"/>
                </w:tcPr>
                <w:p w14:paraId="219BF24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1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次</w:t>
                  </w:r>
                </w:p>
              </w:tc>
              <w:tc>
                <w:tcPr>
                  <w:tcW w:w="1997" w:type="dxa"/>
                  <w:vAlign w:val="center"/>
                </w:tcPr>
                <w:p w14:paraId="28D1961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both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594CCF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948" w:type="dxa"/>
                  <w:vMerge w:val="continue"/>
                  <w:vAlign w:val="center"/>
                </w:tcPr>
                <w:p w14:paraId="2C2578C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41" w:type="dxa"/>
                  <w:vMerge w:val="continue"/>
                  <w:vAlign w:val="center"/>
                </w:tcPr>
                <w:p w14:paraId="579F4BB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536" w:type="dxa"/>
                  <w:shd w:val="clear" w:color="auto" w:fill="auto"/>
                  <w:vAlign w:val="center"/>
                </w:tcPr>
                <w:p w14:paraId="1DF968AC">
                  <w:pPr>
                    <w:spacing w:line="360" w:lineRule="auto"/>
                    <w:jc w:val="both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  <w:t>考务现场管理、考后资料整理</w:t>
                  </w:r>
                </w:p>
              </w:tc>
              <w:tc>
                <w:tcPr>
                  <w:tcW w:w="1009" w:type="dxa"/>
                  <w:vAlign w:val="center"/>
                </w:tcPr>
                <w:p w14:paraId="38BEC83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1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次</w:t>
                  </w:r>
                </w:p>
              </w:tc>
              <w:tc>
                <w:tcPr>
                  <w:tcW w:w="1997" w:type="dxa"/>
                  <w:vAlign w:val="center"/>
                </w:tcPr>
                <w:p w14:paraId="247ECBD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both"/>
                    <w:textAlignment w:val="auto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含前期数据整理</w:t>
                  </w:r>
                </w:p>
              </w:tc>
            </w:tr>
            <w:tr w14:paraId="6A158B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948" w:type="dxa"/>
                  <w:vMerge w:val="continue"/>
                  <w:vAlign w:val="center"/>
                </w:tcPr>
                <w:p w14:paraId="75432AE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41" w:type="dxa"/>
                  <w:vMerge w:val="continue"/>
                  <w:vAlign w:val="center"/>
                </w:tcPr>
                <w:p w14:paraId="1D2ABC9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536" w:type="dxa"/>
                  <w:shd w:val="clear" w:color="auto" w:fill="auto"/>
                  <w:vAlign w:val="center"/>
                </w:tcPr>
                <w:p w14:paraId="0040BF96">
                  <w:pPr>
                    <w:spacing w:line="360" w:lineRule="auto"/>
                    <w:jc w:val="both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  <w:t>纸质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</w:rPr>
                    <w:t>评分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  <w:t>方式</w:t>
                  </w:r>
                </w:p>
              </w:tc>
              <w:tc>
                <w:tcPr>
                  <w:tcW w:w="1009" w:type="dxa"/>
                  <w:vAlign w:val="center"/>
                </w:tcPr>
                <w:p w14:paraId="3F7D100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按需</w:t>
                  </w:r>
                </w:p>
              </w:tc>
              <w:tc>
                <w:tcPr>
                  <w:tcW w:w="1997" w:type="dxa"/>
                  <w:vAlign w:val="center"/>
                </w:tcPr>
                <w:p w14:paraId="2E2446A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both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71912E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44" w:hRule="atLeast"/>
              </w:trPr>
              <w:tc>
                <w:tcPr>
                  <w:tcW w:w="948" w:type="dxa"/>
                  <w:vMerge w:val="continue"/>
                  <w:vAlign w:val="center"/>
                </w:tcPr>
                <w:p w14:paraId="79749A3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41" w:type="dxa"/>
                  <w:vMerge w:val="continue"/>
                  <w:vAlign w:val="center"/>
                </w:tcPr>
                <w:p w14:paraId="4023270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536" w:type="dxa"/>
                  <w:shd w:val="clear" w:color="auto" w:fill="auto"/>
                  <w:vAlign w:val="center"/>
                </w:tcPr>
                <w:p w14:paraId="3403A1EB">
                  <w:pPr>
                    <w:spacing w:line="360" w:lineRule="auto"/>
                    <w:jc w:val="both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</w:rPr>
                    <w:t>工作人员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  <w:t>安排</w:t>
                  </w:r>
                </w:p>
              </w:tc>
              <w:tc>
                <w:tcPr>
                  <w:tcW w:w="1009" w:type="dxa"/>
                  <w:vAlign w:val="center"/>
                </w:tcPr>
                <w:p w14:paraId="7B5463D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12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人</w:t>
                  </w:r>
                </w:p>
              </w:tc>
              <w:tc>
                <w:tcPr>
                  <w:tcW w:w="1997" w:type="dxa"/>
                  <w:vAlign w:val="center"/>
                </w:tcPr>
                <w:p w14:paraId="5226E90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both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  <w:t>候考室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  <w:t>人、面试室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  <w:t>人、候分室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  <w:t>人、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</w:rPr>
                    <w:t>引导员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</w:rPr>
                    <w:t>人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  <w:t>总控机动监督共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4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  <w:t>人</w:t>
                  </w:r>
                </w:p>
              </w:tc>
            </w:tr>
            <w:tr w14:paraId="4AEB19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948" w:type="dxa"/>
                  <w:vMerge w:val="continue"/>
                  <w:vAlign w:val="center"/>
                </w:tcPr>
                <w:p w14:paraId="6EBEF49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41" w:type="dxa"/>
                  <w:vMerge w:val="continue"/>
                  <w:vAlign w:val="center"/>
                </w:tcPr>
                <w:p w14:paraId="1721C4E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536" w:type="dxa"/>
                  <w:shd w:val="clear" w:color="auto" w:fill="auto"/>
                  <w:vAlign w:val="center"/>
                </w:tcPr>
                <w:p w14:paraId="76BB9FFC">
                  <w:pPr>
                    <w:spacing w:line="360" w:lineRule="auto"/>
                    <w:jc w:val="both"/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lang w:val="en-US" w:eastAsia="zh-CN"/>
                    </w:rPr>
                    <w:t>考官及工作人员培训</w:t>
                  </w:r>
                </w:p>
              </w:tc>
              <w:tc>
                <w:tcPr>
                  <w:tcW w:w="1009" w:type="dxa"/>
                  <w:vAlign w:val="center"/>
                </w:tcPr>
                <w:p w14:paraId="01B2FB0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19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人</w:t>
                  </w:r>
                </w:p>
              </w:tc>
              <w:tc>
                <w:tcPr>
                  <w:tcW w:w="1997" w:type="dxa"/>
                  <w:vAlign w:val="center"/>
                </w:tcPr>
                <w:p w14:paraId="5DB59C9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both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含培训资料</w:t>
                  </w:r>
                </w:p>
              </w:tc>
            </w:tr>
            <w:tr w14:paraId="5364EF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948" w:type="dxa"/>
                  <w:vMerge w:val="continue"/>
                  <w:vAlign w:val="center"/>
                </w:tcPr>
                <w:p w14:paraId="3DCDD07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41" w:type="dxa"/>
                  <w:vMerge w:val="continue"/>
                  <w:vAlign w:val="center"/>
                </w:tcPr>
                <w:p w14:paraId="506F599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536" w:type="dxa"/>
                  <w:shd w:val="clear" w:color="auto" w:fill="auto"/>
                  <w:vAlign w:val="center"/>
                </w:tcPr>
                <w:p w14:paraId="3C5C6851">
                  <w:pPr>
                    <w:spacing w:line="360" w:lineRule="auto"/>
                    <w:jc w:val="both"/>
                    <w:rPr>
                      <w:rFonts w:hint="default" w:ascii="仿宋_GB2312" w:hAnsi="仿宋_GB2312" w:eastAsia="仿宋_GB2312" w:cs="仿宋_GB2312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  <w:t>工作餐安排</w:t>
                  </w:r>
                </w:p>
              </w:tc>
              <w:tc>
                <w:tcPr>
                  <w:tcW w:w="1009" w:type="dxa"/>
                  <w:vAlign w:val="center"/>
                </w:tcPr>
                <w:p w14:paraId="61C05A9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center"/>
                    <w:textAlignment w:val="auto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19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人</w:t>
                  </w:r>
                </w:p>
              </w:tc>
              <w:tc>
                <w:tcPr>
                  <w:tcW w:w="1997" w:type="dxa"/>
                  <w:vAlign w:val="center"/>
                </w:tcPr>
                <w:p w14:paraId="6A5C2D7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right="120" w:rightChars="50"/>
                    <w:jc w:val="both"/>
                    <w:textAlignment w:val="auto"/>
                    <w:rPr>
                      <w:rFonts w:hint="default" w:ascii="仿宋_GB2312" w:hAnsi="仿宋_GB2312" w:eastAsia="仿宋_GB2312" w:cs="仿宋_GB2312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075F7AB8">
            <w:pPr>
              <w:adjustRightInd w:val="0"/>
              <w:snapToGrid w:val="0"/>
              <w:ind w:right="120" w:rightChars="50" w:firstLine="560" w:firstLineChars="20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采购人有权根据实际情况进行以上内容调整。</w:t>
            </w:r>
          </w:p>
          <w:p w14:paraId="71EFADEF">
            <w:pPr>
              <w:adjustRightInd w:val="0"/>
              <w:snapToGrid w:val="0"/>
              <w:ind w:right="120" w:rightChars="5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9BB0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FFF46">
            <w:pPr>
              <w:numPr>
                <w:ilvl w:val="0"/>
                <w:numId w:val="0"/>
              </w:numPr>
              <w:adjustRightInd w:val="0"/>
              <w:snapToGrid w:val="0"/>
              <w:ind w:right="120" w:rightChars="5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三、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服务时间及地点</w:t>
            </w:r>
          </w:p>
          <w:p w14:paraId="2E902EE0">
            <w:pPr>
              <w:adjustRightInd w:val="0"/>
              <w:snapToGrid w:val="0"/>
              <w:ind w:right="120" w:rightChars="5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eastAsia="zh-CN"/>
              </w:rPr>
              <w:t>服务期：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在合同签订后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个工作日内完成该项目的设计、组织实施工作（面试组织日期以采购人实际安排为准）。</w:t>
            </w:r>
          </w:p>
          <w:p w14:paraId="41BAAA83">
            <w:pPr>
              <w:pStyle w:val="8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  <w:t>服务地点：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采购人指定的服务地点。</w:t>
            </w:r>
          </w:p>
        </w:tc>
      </w:tr>
      <w:tr w14:paraId="78068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85213D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四、付款方式及条件：</w:t>
            </w:r>
          </w:p>
          <w:p w14:paraId="4572FB56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1.付款方式：银行转账结算。</w:t>
            </w:r>
          </w:p>
          <w:p w14:paraId="0F894166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2.付款时间：合同签订后，供方完成本项目全部服务内容，经需方验收合格，供方提供有效发票后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个工作日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内，需方一次性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100%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付款。</w:t>
            </w:r>
          </w:p>
        </w:tc>
      </w:tr>
      <w:tr w14:paraId="10AC4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B9226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五、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验收</w:t>
            </w:r>
          </w:p>
          <w:p w14:paraId="68B15397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1.验收标准：严格按照国家、广东省关于面试工作及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项目采购需求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执行。</w:t>
            </w:r>
          </w:p>
          <w:p w14:paraId="4D39F8F1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.组织验收主体：本项目的履约验收工作由采购人依法组织实施。</w:t>
            </w:r>
          </w:p>
        </w:tc>
      </w:tr>
      <w:tr w14:paraId="32227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673E0">
            <w:pPr>
              <w:adjustRightInd w:val="0"/>
              <w:snapToGrid w:val="0"/>
              <w:ind w:right="120" w:rightChars="5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、其他：</w:t>
            </w:r>
          </w:p>
          <w:p w14:paraId="4A402DF1">
            <w:pPr>
              <w:adjustRightInd w:val="0"/>
              <w:snapToGrid w:val="0"/>
              <w:ind w:right="120" w:rightChars="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成交供应商在提供服务全流程过程中，发生的所有人身伤害或财产损失均由成交供应商自行承担全部责任。</w:t>
            </w:r>
          </w:p>
        </w:tc>
      </w:tr>
    </w:tbl>
    <w:p w14:paraId="78DEFCEA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ectPr>
          <w:pgSz w:w="11900" w:h="16840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7E598C7E">
      <w:pPr>
        <w:spacing w:line="360" w:lineRule="auto"/>
        <w:rPr>
          <w:rFonts w:hint="eastAsia" w:ascii="仿宋_GB2312" w:hAnsi="仿宋_GB2312" w:eastAsia="仿宋_GB2312" w:cs="仿宋_GB2312"/>
          <w:i/>
          <w:iCs/>
          <w:color w:val="FF0000"/>
          <w:sz w:val="28"/>
          <w:szCs w:val="28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附：综合评分表</w:t>
      </w:r>
    </w:p>
    <w:tbl>
      <w:tblPr>
        <w:tblStyle w:val="12"/>
        <w:tblW w:w="9448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612"/>
        <w:gridCol w:w="6552"/>
      </w:tblGrid>
      <w:tr w14:paraId="2CF2A2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noWrap/>
            <w:vAlign w:val="center"/>
          </w:tcPr>
          <w:p w14:paraId="0D170E1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tabs>
                <w:tab w:val="left" w:pos="4054"/>
                <w:tab w:val="left" w:pos="7720"/>
              </w:tabs>
              <w:spacing w:before="0" w:beforeAutospacing="0" w:after="0" w:afterAutospacing="0" w:line="315" w:lineRule="atLeast"/>
              <w:ind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评审因素</w:t>
            </w:r>
          </w:p>
        </w:tc>
        <w:tc>
          <w:tcPr>
            <w:tcW w:w="8164" w:type="dxa"/>
            <w:gridSpan w:val="2"/>
            <w:noWrap/>
          </w:tcPr>
          <w:p w14:paraId="22C1D79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评审标准</w:t>
            </w:r>
          </w:p>
        </w:tc>
      </w:tr>
      <w:tr w14:paraId="5A4EFF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noWrap/>
            <w:vAlign w:val="center"/>
          </w:tcPr>
          <w:p w14:paraId="32CC7B5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分值</w:t>
            </w:r>
          </w:p>
          <w:p w14:paraId="37EEF42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构成</w:t>
            </w:r>
          </w:p>
        </w:tc>
        <w:tc>
          <w:tcPr>
            <w:tcW w:w="8164" w:type="dxa"/>
            <w:gridSpan w:val="2"/>
            <w:noWrap/>
          </w:tcPr>
          <w:p w14:paraId="0EE8D9D7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商务技术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.0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  <w:p w14:paraId="291C36ED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价格得分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10.0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</w:tr>
      <w:tr w14:paraId="3BEF54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Merge w:val="restart"/>
            <w:noWrap/>
            <w:vAlign w:val="center"/>
          </w:tcPr>
          <w:p w14:paraId="13D6E9C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技术部分</w:t>
            </w:r>
          </w:p>
          <w:p w14:paraId="4E05E5E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分）</w:t>
            </w:r>
          </w:p>
        </w:tc>
        <w:tc>
          <w:tcPr>
            <w:tcW w:w="1612" w:type="dxa"/>
            <w:noWrap/>
            <w:vAlign w:val="center"/>
          </w:tcPr>
          <w:p w14:paraId="25FC838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项目实施方案</w:t>
            </w:r>
          </w:p>
          <w:p w14:paraId="289F16E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(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分)</w:t>
            </w:r>
          </w:p>
        </w:tc>
        <w:tc>
          <w:tcPr>
            <w:tcW w:w="6552" w:type="dxa"/>
            <w:noWrap/>
          </w:tcPr>
          <w:p w14:paraId="07C9E26B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根据供应商提供的实施方案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服务内容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（包括但不限于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考试试题、考试全过程工作筹备、面试及操作技能测试流程、考场布置、设施设备配置、评分系统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等）进行评审：  </w:t>
            </w:r>
          </w:p>
          <w:p w14:paraId="412C16AE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实施方案涵盖上述所有内容，方案详细具体，能细化到采购需求的所有内容且详细具体，科学、实用和合理，完全满足或优于采购需求的，得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分；  </w:t>
            </w:r>
          </w:p>
          <w:p w14:paraId="53DC7291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实施方案涵盖上述所有内容，方案较详细，能比较细化到采购需求的所有内容，较科学、比较实用和合理，比较满足采购需求的，得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分；  </w:t>
            </w:r>
          </w:p>
          <w:p w14:paraId="37066E6A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实施方案涵盖上述所有内容，方案较完整，基本涵盖采购需求的所有内容，基本合理，基本满足采购需求的，得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分；  </w:t>
            </w:r>
          </w:p>
          <w:p w14:paraId="412CA7D3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实施方案未涵盖上述所有内容，方案不够完整，未涵盖采购需求的所有内容，不够合理，不够满足采购需求的，得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分。 </w:t>
            </w:r>
          </w:p>
          <w:p w14:paraId="675F0CDC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无相关方案的，不得分。</w:t>
            </w:r>
          </w:p>
        </w:tc>
      </w:tr>
      <w:tr w14:paraId="67FAD3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Merge w:val="continue"/>
            <w:noWrap/>
            <w:vAlign w:val="center"/>
          </w:tcPr>
          <w:p w14:paraId="24F9837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2" w:type="dxa"/>
            <w:noWrap/>
            <w:vAlign w:val="center"/>
          </w:tcPr>
          <w:p w14:paraId="6C4A321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项目服务团队综合实力</w:t>
            </w:r>
          </w:p>
          <w:p w14:paraId="25C569C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分）</w:t>
            </w:r>
          </w:p>
          <w:p w14:paraId="180F59E5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552" w:type="dxa"/>
            <w:noWrap/>
          </w:tcPr>
          <w:p w14:paraId="48693272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根据供应商拟投入本项目的服务人员综合情况（包括但不限于面试考官、指引人员、计时人员、监督人员及其他工作人员等情况）进行评审：</w:t>
            </w:r>
          </w:p>
          <w:p w14:paraId="30D8B9AF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拟投入本项目服务团队实力强，面试队伍资质好，同类项目经验丰富，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完全满足或优于采购需求的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分；</w:t>
            </w:r>
          </w:p>
          <w:p w14:paraId="3C00641A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拟投入本项目服务团队实力良好，面试队伍资质良好，具有一定的同类项目经验，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比较满足采购需求的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分；</w:t>
            </w:r>
          </w:p>
          <w:p w14:paraId="2D9987F7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拟投入本项目服务团队实力一般，面试队伍资质良一般，同类项目经验欠缺的，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不够满足采购需求的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分；</w:t>
            </w:r>
          </w:p>
          <w:p w14:paraId="2256BD8C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无相关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团队综合情况的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，不得分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</w:tr>
      <w:tr w14:paraId="511F8E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Merge w:val="continue"/>
            <w:noWrap/>
            <w:vAlign w:val="center"/>
          </w:tcPr>
          <w:p w14:paraId="64A0481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2" w:type="dxa"/>
            <w:noWrap/>
            <w:vAlign w:val="center"/>
          </w:tcPr>
          <w:p w14:paraId="7CB6B73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项目工作进度计划</w:t>
            </w:r>
          </w:p>
          <w:p w14:paraId="7046D646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分）</w:t>
            </w:r>
          </w:p>
        </w:tc>
        <w:tc>
          <w:tcPr>
            <w:tcW w:w="6552" w:type="dxa"/>
            <w:noWrap/>
          </w:tcPr>
          <w:p w14:paraId="7CAE3480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根据供应商提供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的项目工作进度计划的合理性进行综合评审：</w:t>
            </w:r>
          </w:p>
          <w:p w14:paraId="2742C13E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工作进度计划清晰、详细，工作安排科学、合理，得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分；</w:t>
            </w:r>
          </w:p>
          <w:p w14:paraId="2A0DBBF9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工作进度计划较为清晰，工作安排比较合理，得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分；</w:t>
            </w:r>
          </w:p>
          <w:p w14:paraId="3C6474BB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工作进度计划较为简单，工作安排欠妥，得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分；</w:t>
            </w:r>
          </w:p>
          <w:p w14:paraId="12D5A057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无相关工作进度计划的，不得分。</w:t>
            </w:r>
          </w:p>
        </w:tc>
      </w:tr>
      <w:tr w14:paraId="1E3CE6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 w14:paraId="25D20DF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2" w:type="dxa"/>
            <w:noWrap/>
            <w:vAlign w:val="center"/>
          </w:tcPr>
          <w:p w14:paraId="1759D43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应急处置方案</w:t>
            </w:r>
          </w:p>
          <w:p w14:paraId="63725AB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(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分)</w:t>
            </w:r>
          </w:p>
        </w:tc>
        <w:tc>
          <w:tcPr>
            <w:tcW w:w="6552" w:type="dxa"/>
            <w:noWrap/>
            <w:vAlign w:val="top"/>
          </w:tcPr>
          <w:p w14:paraId="2283EBA6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根据供应商所提供的应急预案进行横向比较，分档评分：</w:t>
            </w:r>
          </w:p>
          <w:p w14:paraId="45FFB200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服务应急方案详细且合理，完全满足要求，得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分； </w:t>
            </w:r>
          </w:p>
          <w:p w14:paraId="2267703F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服务应急方案较合理，能基本满足要求，得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分； </w:t>
            </w:r>
          </w:p>
          <w:p w14:paraId="7E396DD8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服务应急方案不合理，得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分。</w:t>
            </w:r>
          </w:p>
          <w:p w14:paraId="7AF435F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无相关方案的，不得分。</w:t>
            </w:r>
          </w:p>
        </w:tc>
      </w:tr>
      <w:tr w14:paraId="4272B5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Merge w:val="continue"/>
            <w:noWrap/>
            <w:vAlign w:val="center"/>
          </w:tcPr>
          <w:p w14:paraId="6524C7F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50DC876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同类项目业绩</w:t>
            </w:r>
          </w:p>
          <w:p w14:paraId="318E869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分)</w:t>
            </w:r>
          </w:p>
        </w:tc>
        <w:tc>
          <w:tcPr>
            <w:tcW w:w="6552" w:type="dxa"/>
            <w:shd w:val="clear" w:color="auto" w:fill="auto"/>
            <w:noWrap/>
            <w:vAlign w:val="top"/>
          </w:tcPr>
          <w:p w14:paraId="40272169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供应商自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日以来（以合同生效时间为准）承接过的同类项目业绩合同，每提供一个同类项目合同得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；本项最高得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分。 </w:t>
            </w:r>
          </w:p>
          <w:p w14:paraId="77708386">
            <w:pPr>
              <w:spacing w:line="360" w:lineRule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注：同一项目不同年份的合同按一份计算，不重复计算分数。同一业主续签不重复计分。须提供合同复印件，并加盖公章。</w:t>
            </w:r>
          </w:p>
        </w:tc>
      </w:tr>
      <w:tr w14:paraId="2744A0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vMerge w:val="continue"/>
            <w:noWrap/>
            <w:vAlign w:val="center"/>
          </w:tcPr>
          <w:p w14:paraId="781FC4D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37A35A9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客户服务评价（依据提供的同类项目业绩的业主评价）</w:t>
            </w:r>
          </w:p>
          <w:p w14:paraId="0BD9A15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分)</w:t>
            </w:r>
          </w:p>
        </w:tc>
        <w:tc>
          <w:tcPr>
            <w:tcW w:w="6552" w:type="dxa"/>
            <w:shd w:val="clear" w:color="auto" w:fill="auto"/>
            <w:noWrap/>
            <w:vAlign w:val="top"/>
          </w:tcPr>
          <w:p w14:paraId="40ADFD7D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每提供一份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年以来提供的同类项目业绩的评价为满意或优或优秀等正面评价的，每个用户评价得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分。本项最高得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分。 </w:t>
            </w:r>
          </w:p>
          <w:p w14:paraId="0514A9FE">
            <w:pPr>
              <w:spacing w:line="360" w:lineRule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注：请供应商严格按照要求提交相关证明材料，否则有可能影响评审结果。提供评价的证明文件复印件，并加盖公章。</w:t>
            </w:r>
          </w:p>
        </w:tc>
      </w:tr>
      <w:tr w14:paraId="21CBB0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noWrap/>
            <w:vAlign w:val="center"/>
          </w:tcPr>
          <w:p w14:paraId="5E03C2F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价格</w:t>
            </w:r>
          </w:p>
          <w:p w14:paraId="61D07F6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部分</w:t>
            </w:r>
          </w:p>
          <w:p w14:paraId="001ED6C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分）</w:t>
            </w:r>
          </w:p>
        </w:tc>
        <w:tc>
          <w:tcPr>
            <w:tcW w:w="1612" w:type="dxa"/>
            <w:noWrap/>
            <w:vAlign w:val="center"/>
          </w:tcPr>
          <w:p w14:paraId="113F52E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报价得分 (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分)</w:t>
            </w:r>
          </w:p>
        </w:tc>
        <w:tc>
          <w:tcPr>
            <w:tcW w:w="6552" w:type="dxa"/>
            <w:noWrap/>
          </w:tcPr>
          <w:p w14:paraId="30D08073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投标报价得分＝（评标基准价/总报价）×价格分值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）</w:t>
            </w:r>
          </w:p>
          <w:p w14:paraId="638D75E0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【注：满足要求且价格最低的总报价为评标基准价。】最低报价不是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成交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的唯一依据。</w:t>
            </w:r>
          </w:p>
        </w:tc>
      </w:tr>
    </w:tbl>
    <w:p w14:paraId="43279E8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4054"/>
        </w:tabs>
        <w:spacing w:before="0" w:beforeAutospacing="0" w:after="0" w:afterAutospacing="0" w:line="315" w:lineRule="atLeast"/>
        <w:ind w:right="0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28"/>
          <w:szCs w:val="28"/>
          <w:shd w:val="clear" w:fill="FFFFFF"/>
          <w:lang w:val="en-US" w:eastAsia="zh-CN"/>
        </w:rPr>
      </w:pP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97736"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501F58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501F58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E3F24">
    <w:pPr>
      <w:pStyle w:val="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11E83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23144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702EDB"/>
    <w:multiLevelType w:val="multilevel"/>
    <w:tmpl w:val="11702ED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E6AAA"/>
    <w:rsid w:val="015772A4"/>
    <w:rsid w:val="04270380"/>
    <w:rsid w:val="053C473C"/>
    <w:rsid w:val="078C7822"/>
    <w:rsid w:val="0849203C"/>
    <w:rsid w:val="08B66FA6"/>
    <w:rsid w:val="09AE6AAA"/>
    <w:rsid w:val="0A527D1F"/>
    <w:rsid w:val="0B143885"/>
    <w:rsid w:val="108C1CE9"/>
    <w:rsid w:val="109A07AC"/>
    <w:rsid w:val="12BB58E4"/>
    <w:rsid w:val="12FC5EFD"/>
    <w:rsid w:val="1B776A68"/>
    <w:rsid w:val="1D756FD8"/>
    <w:rsid w:val="1E854FF8"/>
    <w:rsid w:val="1EC341D8"/>
    <w:rsid w:val="1EE8116B"/>
    <w:rsid w:val="21AC6893"/>
    <w:rsid w:val="21F71A28"/>
    <w:rsid w:val="275072F5"/>
    <w:rsid w:val="29763EBB"/>
    <w:rsid w:val="2C872D09"/>
    <w:rsid w:val="30720F94"/>
    <w:rsid w:val="30F73B34"/>
    <w:rsid w:val="33557238"/>
    <w:rsid w:val="35D72186"/>
    <w:rsid w:val="38345D08"/>
    <w:rsid w:val="38606463"/>
    <w:rsid w:val="39D37108"/>
    <w:rsid w:val="3D143CBF"/>
    <w:rsid w:val="3DBF0FE8"/>
    <w:rsid w:val="42B23D5F"/>
    <w:rsid w:val="43B14BBF"/>
    <w:rsid w:val="47067F86"/>
    <w:rsid w:val="4E2F2707"/>
    <w:rsid w:val="51EA63BD"/>
    <w:rsid w:val="525B5081"/>
    <w:rsid w:val="52C97A4D"/>
    <w:rsid w:val="56DE0AFD"/>
    <w:rsid w:val="58160494"/>
    <w:rsid w:val="59264674"/>
    <w:rsid w:val="5AB1171C"/>
    <w:rsid w:val="5AB36DD5"/>
    <w:rsid w:val="5B0B3659"/>
    <w:rsid w:val="5F7E4D8D"/>
    <w:rsid w:val="5F8B5C0B"/>
    <w:rsid w:val="6044285D"/>
    <w:rsid w:val="604F4E8B"/>
    <w:rsid w:val="66DE4873"/>
    <w:rsid w:val="6A180842"/>
    <w:rsid w:val="6FF11ABB"/>
    <w:rsid w:val="71321BD9"/>
    <w:rsid w:val="72C40DC1"/>
    <w:rsid w:val="77E66DCA"/>
    <w:rsid w:val="7CAB2FF1"/>
    <w:rsid w:val="7D6661D9"/>
    <w:rsid w:val="7E52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left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4"/>
    <w:link w:val="16"/>
    <w:semiHidden/>
    <w:unhideWhenUsed/>
    <w:qFormat/>
    <w:uiPriority w:val="0"/>
    <w:pPr>
      <w:keepNext/>
      <w:keepLines/>
      <w:spacing w:line="480" w:lineRule="auto"/>
      <w:jc w:val="center"/>
      <w:outlineLvl w:val="1"/>
    </w:pPr>
    <w:rPr>
      <w:rFonts w:ascii="Arial" w:hAnsi="Arial" w:eastAsia="宋体"/>
      <w:b/>
      <w:bCs/>
      <w:sz w:val="32"/>
      <w:szCs w:val="32"/>
    </w:rPr>
  </w:style>
  <w:style w:type="paragraph" w:styleId="5">
    <w:name w:val="heading 3"/>
    <w:basedOn w:val="1"/>
    <w:next w:val="1"/>
    <w:link w:val="17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jc w:val="left"/>
      <w:outlineLvl w:val="2"/>
    </w:pPr>
    <w:rPr>
      <w:rFonts w:eastAsia="宋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next w:val="8"/>
    <w:qFormat/>
    <w:uiPriority w:val="99"/>
    <w:pPr>
      <w:spacing w:after="120"/>
      <w:ind w:left="420" w:leftChars="200"/>
    </w:pPr>
    <w:rPr>
      <w:rFonts w:cs="Times New Roman"/>
    </w:rPr>
  </w:style>
  <w:style w:type="paragraph" w:styleId="8">
    <w:name w:val="Body Text First Indent 2"/>
    <w:basedOn w:val="7"/>
    <w:next w:val="1"/>
    <w:qFormat/>
    <w:uiPriority w:val="0"/>
    <w:pPr>
      <w:spacing w:after="0"/>
      <w:ind w:left="824" w:leftChars="400" w:firstLine="420" w:firstLineChars="200"/>
    </w:pPr>
    <w:rPr>
      <w:rFonts w:ascii="宋体" w:hAnsi="宋体" w:cs="Times New Roman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标题 2 Char"/>
    <w:link w:val="3"/>
    <w:qFormat/>
    <w:uiPriority w:val="0"/>
    <w:rPr>
      <w:rFonts w:ascii="Arial" w:hAnsi="Arial" w:eastAsia="宋体" w:cs="Times New Roman"/>
      <w:b/>
      <w:bCs/>
      <w:sz w:val="32"/>
      <w:szCs w:val="32"/>
    </w:rPr>
  </w:style>
  <w:style w:type="character" w:customStyle="1" w:styleId="17">
    <w:name w:val="标题 3 Char"/>
    <w:link w:val="5"/>
    <w:qFormat/>
    <w:uiPriority w:val="0"/>
    <w:rPr>
      <w:rFonts w:eastAsia="宋体"/>
      <w:b/>
      <w:sz w:val="2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  <w:rPr>
      <w:rFonts w:eastAsia="黑体"/>
      <w:bCs/>
      <w:sz w:val="30"/>
      <w:szCs w:val="30"/>
    </w:rPr>
  </w:style>
  <w:style w:type="character" w:customStyle="1" w:styleId="19">
    <w:name w:val="font5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6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41"/>
    <w:basedOn w:val="1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2545</Words>
  <Characters>2638</Characters>
  <Lines>0</Lines>
  <Paragraphs>0</Paragraphs>
  <TotalTime>19</TotalTime>
  <ScaleCrop>false</ScaleCrop>
  <LinksUpToDate>false</LinksUpToDate>
  <CharactersWithSpaces>2657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2025-09-09T01:41:00Z</dcterms:created>
  <dc:creator>_xcy</dc:creator>
  <cp:lastModifiedBy>蔓蔓青萝</cp:lastModifiedBy>
  <dcterms:modified xsi:type="dcterms:W3CDTF">2025-11-28T01:24:53Z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0078322C9F994E56A3840D7AAA500C19_11</vt:lpwstr>
  </property>
  <property fmtid="{D5CDD505-2E9C-101B-9397-08002B2CF9AE}" pid="4" name="KSOTemplateDocerSaveRecord">
    <vt:lpwstr>eyJoZGlkIjoiMTAyNmQ1YTU5MWJlYWQzMjEzNTU2N2M4MmU1NmRiODIiLCJ1c2VySWQiOiI2NDkzNjEyODAifQ==</vt:lpwstr>
  </property>
</Properties>
</file>