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8542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rPr>
      </w:pPr>
      <w:r>
        <w:rPr>
          <w:rFonts w:hint="eastAsia" w:ascii="微软雅黑" w:hAnsi="微软雅黑" w:eastAsia="微软雅黑" w:cs="微软雅黑"/>
          <w:i w:val="0"/>
          <w:iCs w:val="0"/>
          <w:caps w:val="0"/>
          <w:color w:val="2B2B2B"/>
          <w:spacing w:val="0"/>
          <w:sz w:val="24"/>
          <w:szCs w:val="24"/>
          <w:shd w:val="clear" w:fill="FFFFFF"/>
        </w:rPr>
        <w:t>附件1</w:t>
      </w:r>
    </w:p>
    <w:p w14:paraId="5A2AB87B">
      <w:pPr>
        <w:spacing w:line="480" w:lineRule="exact"/>
        <w:jc w:val="center"/>
        <w:rPr>
          <w:rFonts w:hint="eastAsia" w:ascii="微软雅黑" w:hAnsi="微软雅黑" w:eastAsia="微软雅黑" w:cs="微软雅黑"/>
          <w:b/>
          <w:color w:val="auto"/>
          <w:sz w:val="28"/>
          <w:szCs w:val="28"/>
          <w:lang w:val="en-US" w:eastAsia="zh-CN"/>
        </w:rPr>
      </w:pPr>
      <w:r>
        <w:rPr>
          <w:rFonts w:hint="eastAsia" w:ascii="微软雅黑" w:hAnsi="微软雅黑" w:eastAsia="微软雅黑" w:cs="微软雅黑"/>
          <w:b/>
          <w:color w:val="auto"/>
          <w:sz w:val="28"/>
          <w:szCs w:val="28"/>
          <w:lang w:val="en-US" w:eastAsia="zh-CN"/>
        </w:rPr>
        <w:t>项目需求书</w:t>
      </w:r>
    </w:p>
    <w:p w14:paraId="275D203D">
      <w:pPr>
        <w:pStyle w:val="19"/>
        <w:widowControl/>
        <w:numPr>
          <w:ilvl w:val="0"/>
          <w:numId w:val="0"/>
        </w:numPr>
        <w:spacing w:line="360" w:lineRule="auto"/>
        <w:ind w:left="720" w:leftChars="0" w:hanging="720" w:firstLineChars="0"/>
        <w:jc w:val="left"/>
        <w:rPr>
          <w:rFonts w:hint="eastAsia" w:ascii="微软雅黑" w:hAnsi="微软雅黑" w:eastAsia="微软雅黑" w:cs="微软雅黑"/>
          <w:b/>
          <w:bCs w:val="0"/>
          <w:color w:val="auto"/>
          <w:kern w:val="2"/>
          <w:sz w:val="24"/>
          <w:szCs w:val="24"/>
          <w:lang w:val="en-US" w:eastAsia="zh-CN" w:bidi="ar-SA"/>
        </w:rPr>
      </w:pPr>
      <w:r>
        <w:rPr>
          <w:rFonts w:hint="default" w:ascii="微软雅黑" w:hAnsi="微软雅黑" w:eastAsia="微软雅黑" w:cs="微软雅黑"/>
          <w:b/>
          <w:bCs w:val="0"/>
          <w:color w:val="auto"/>
          <w:kern w:val="2"/>
          <w:sz w:val="24"/>
          <w:szCs w:val="24"/>
          <w:lang w:val="en-US" w:eastAsia="zh-CN" w:bidi="ar-SA"/>
        </w:rPr>
        <w:t>一、</w:t>
      </w:r>
      <w:r>
        <w:rPr>
          <w:rFonts w:hint="eastAsia" w:ascii="微软雅黑" w:hAnsi="微软雅黑" w:eastAsia="微软雅黑" w:cs="微软雅黑"/>
          <w:b/>
          <w:bCs w:val="0"/>
          <w:color w:val="auto"/>
          <w:kern w:val="2"/>
          <w:sz w:val="24"/>
          <w:szCs w:val="24"/>
          <w:lang w:val="en-US" w:eastAsia="zh-CN" w:bidi="ar-SA"/>
        </w:rPr>
        <w:t>项目基本情况</w:t>
      </w:r>
    </w:p>
    <w:tbl>
      <w:tblPr>
        <w:tblStyle w:val="14"/>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0"/>
        <w:gridCol w:w="5723"/>
      </w:tblGrid>
      <w:tr w14:paraId="02A8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jc w:val="center"/>
        </w:trPr>
        <w:tc>
          <w:tcPr>
            <w:tcW w:w="3230" w:type="dxa"/>
          </w:tcPr>
          <w:p w14:paraId="66EAFF37">
            <w:pPr>
              <w:spacing w:line="360" w:lineRule="auto"/>
              <w:jc w:val="center"/>
              <w:rPr>
                <w:rFonts w:hint="eastAsia" w:ascii="微软雅黑" w:hAnsi="微软雅黑" w:eastAsia="微软雅黑" w:cs="微软雅黑"/>
                <w:i w:val="0"/>
                <w:iCs w:val="0"/>
                <w:color w:val="auto"/>
                <w:sz w:val="24"/>
                <w:szCs w:val="24"/>
              </w:rPr>
            </w:pPr>
            <w:r>
              <w:rPr>
                <w:rFonts w:hint="eastAsia" w:ascii="微软雅黑" w:hAnsi="微软雅黑" w:eastAsia="微软雅黑" w:cs="微软雅黑"/>
                <w:i w:val="0"/>
                <w:iCs w:val="0"/>
                <w:color w:val="auto"/>
                <w:sz w:val="24"/>
                <w:szCs w:val="24"/>
              </w:rPr>
              <w:t>项目名称</w:t>
            </w:r>
          </w:p>
        </w:tc>
        <w:tc>
          <w:tcPr>
            <w:tcW w:w="5723" w:type="dxa"/>
            <w:vAlign w:val="center"/>
          </w:tcPr>
          <w:p w14:paraId="006DFF07">
            <w:pPr>
              <w:spacing w:line="360" w:lineRule="auto"/>
              <w:jc w:val="center"/>
              <w:rPr>
                <w:rFonts w:hint="eastAsia" w:ascii="微软雅黑" w:hAnsi="微软雅黑" w:eastAsia="微软雅黑" w:cs="微软雅黑"/>
                <w:i w:val="0"/>
                <w:iCs w:val="0"/>
                <w:color w:val="auto"/>
                <w:sz w:val="24"/>
                <w:szCs w:val="24"/>
                <w:lang w:val="en-US" w:eastAsia="zh-CN"/>
              </w:rPr>
            </w:pPr>
            <w:permStart w:id="0" w:edGrp="everyone"/>
            <w:r>
              <w:rPr>
                <w:rFonts w:hint="eastAsia" w:eastAsia="宋体" w:cs="Times New Roman"/>
                <w:i w:val="0"/>
                <w:iCs w:val="0"/>
                <w:color w:val="auto"/>
                <w:highlight w:val="none"/>
                <w:lang w:val="en-US" w:eastAsia="zh-CN"/>
              </w:rPr>
              <w:t>中山市口腔医院医师节上衣T恤采购项目</w:t>
            </w:r>
            <w:permEnd w:id="0"/>
          </w:p>
        </w:tc>
      </w:tr>
      <w:tr w14:paraId="3799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tcPr>
          <w:p w14:paraId="44ECE8B7">
            <w:pPr>
              <w:spacing w:line="360" w:lineRule="auto"/>
              <w:jc w:val="center"/>
              <w:rPr>
                <w:rFonts w:hint="eastAsia" w:ascii="微软雅黑" w:hAnsi="微软雅黑" w:eastAsia="微软雅黑" w:cs="微软雅黑"/>
                <w:i w:val="0"/>
                <w:iCs w:val="0"/>
                <w:color w:val="auto"/>
                <w:sz w:val="24"/>
                <w:szCs w:val="24"/>
                <w:lang w:eastAsia="zh-CN"/>
              </w:rPr>
            </w:pPr>
            <w:r>
              <w:rPr>
                <w:rFonts w:hint="eastAsia" w:ascii="微软雅黑" w:hAnsi="微软雅黑" w:eastAsia="微软雅黑" w:cs="微软雅黑"/>
                <w:i w:val="0"/>
                <w:iCs w:val="0"/>
                <w:color w:val="auto"/>
                <w:sz w:val="24"/>
                <w:szCs w:val="24"/>
                <w:lang w:eastAsia="zh-CN"/>
              </w:rPr>
              <w:t>采购预算金额</w:t>
            </w:r>
          </w:p>
        </w:tc>
        <w:tc>
          <w:tcPr>
            <w:tcW w:w="5723" w:type="dxa"/>
          </w:tcPr>
          <w:p w14:paraId="4D49B931">
            <w:pPr>
              <w:spacing w:line="360" w:lineRule="auto"/>
              <w:jc w:val="center"/>
              <w:rPr>
                <w:rFonts w:hint="eastAsia" w:ascii="微软雅黑" w:hAnsi="微软雅黑" w:eastAsia="微软雅黑" w:cs="微软雅黑"/>
                <w:i w:val="0"/>
                <w:iCs w:val="0"/>
                <w:color w:val="auto"/>
                <w:sz w:val="24"/>
                <w:szCs w:val="24"/>
              </w:rPr>
            </w:pPr>
            <w:permStart w:id="1" w:edGrp="everyone"/>
            <w:r>
              <w:rPr>
                <w:rFonts w:hint="eastAsia" w:ascii="微软雅黑" w:hAnsi="微软雅黑" w:eastAsia="微软雅黑" w:cs="微软雅黑"/>
                <w:i w:val="0"/>
                <w:iCs w:val="0"/>
                <w:color w:val="auto"/>
                <w:sz w:val="24"/>
                <w:szCs w:val="24"/>
                <w:lang w:val="en-US" w:eastAsia="zh-CN"/>
              </w:rPr>
              <w:t xml:space="preserve"> </w:t>
            </w:r>
            <w:r>
              <w:rPr>
                <w:rFonts w:hint="eastAsia" w:ascii="微软雅黑" w:hAnsi="微软雅黑" w:eastAsia="微软雅黑" w:cs="微软雅黑"/>
                <w:i w:val="0"/>
                <w:iCs w:val="0"/>
                <w:color w:val="auto"/>
                <w:sz w:val="24"/>
                <w:szCs w:val="24"/>
                <w:highlight w:val="yellow"/>
                <w:lang w:val="en-US" w:eastAsia="zh-CN"/>
              </w:rPr>
              <w:t>40,770元</w:t>
            </w:r>
            <w:r>
              <w:rPr>
                <w:rFonts w:hint="eastAsia" w:ascii="微软雅黑" w:hAnsi="微软雅黑" w:eastAsia="微软雅黑" w:cs="微软雅黑"/>
                <w:i w:val="0"/>
                <w:iCs w:val="0"/>
                <w:color w:val="auto"/>
                <w:sz w:val="24"/>
                <w:szCs w:val="24"/>
                <w:lang w:val="en-US" w:eastAsia="zh-CN"/>
              </w:rPr>
              <w:t xml:space="preserve"> </w:t>
            </w:r>
            <w:permEnd w:id="1"/>
          </w:p>
        </w:tc>
      </w:tr>
      <w:tr w14:paraId="5F4F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tcPr>
          <w:p w14:paraId="3BFC5E92">
            <w:pPr>
              <w:spacing w:line="360" w:lineRule="auto"/>
              <w:jc w:val="center"/>
              <w:rPr>
                <w:rFonts w:hint="eastAsia" w:ascii="微软雅黑" w:hAnsi="微软雅黑" w:eastAsia="微软雅黑" w:cs="微软雅黑"/>
                <w:i w:val="0"/>
                <w:iCs w:val="0"/>
                <w:color w:val="auto"/>
                <w:sz w:val="24"/>
                <w:szCs w:val="24"/>
                <w:lang w:eastAsia="zh-CN"/>
              </w:rPr>
            </w:pPr>
            <w:r>
              <w:rPr>
                <w:rFonts w:hint="eastAsia" w:ascii="微软雅黑" w:hAnsi="微软雅黑" w:eastAsia="微软雅黑" w:cs="微软雅黑"/>
                <w:i w:val="0"/>
                <w:iCs w:val="0"/>
                <w:color w:val="auto"/>
                <w:sz w:val="24"/>
                <w:szCs w:val="24"/>
                <w:lang w:eastAsia="zh-CN"/>
              </w:rPr>
              <w:t>报价最高限价</w:t>
            </w:r>
          </w:p>
        </w:tc>
        <w:tc>
          <w:tcPr>
            <w:tcW w:w="5723" w:type="dxa"/>
          </w:tcPr>
          <w:p w14:paraId="7DC1F74F">
            <w:pPr>
              <w:spacing w:line="360" w:lineRule="auto"/>
              <w:jc w:val="center"/>
              <w:rPr>
                <w:rFonts w:hint="eastAsia" w:ascii="微软雅黑" w:hAnsi="微软雅黑" w:eastAsia="微软雅黑" w:cs="微软雅黑"/>
                <w:i w:val="0"/>
                <w:iCs w:val="0"/>
                <w:color w:val="auto"/>
                <w:sz w:val="24"/>
                <w:szCs w:val="24"/>
                <w:lang w:val="en-US" w:eastAsia="zh-CN"/>
              </w:rPr>
            </w:pPr>
            <w:permStart w:id="2" w:edGrp="everyone"/>
            <w:r>
              <w:rPr>
                <w:rFonts w:hint="eastAsia" w:ascii="微软雅黑" w:hAnsi="微软雅黑" w:eastAsia="微软雅黑" w:cs="微软雅黑"/>
                <w:i w:val="0"/>
                <w:iCs w:val="0"/>
                <w:color w:val="auto"/>
                <w:sz w:val="24"/>
                <w:szCs w:val="24"/>
                <w:lang w:val="en-US" w:eastAsia="zh-CN"/>
              </w:rPr>
              <w:t xml:space="preserve"> </w:t>
            </w:r>
            <w:r>
              <w:rPr>
                <w:rFonts w:hint="eastAsia" w:ascii="微软雅黑" w:hAnsi="微软雅黑" w:eastAsia="微软雅黑" w:cs="微软雅黑"/>
                <w:i w:val="0"/>
                <w:iCs w:val="0"/>
                <w:color w:val="auto"/>
                <w:sz w:val="24"/>
                <w:szCs w:val="24"/>
                <w:highlight w:val="yellow"/>
                <w:lang w:val="en-US" w:eastAsia="zh-CN"/>
              </w:rPr>
              <w:t>270元/件</w:t>
            </w:r>
            <w:r>
              <w:rPr>
                <w:rFonts w:hint="eastAsia" w:ascii="微软雅黑" w:hAnsi="微软雅黑" w:eastAsia="微软雅黑" w:cs="微软雅黑"/>
                <w:i w:val="0"/>
                <w:iCs w:val="0"/>
                <w:color w:val="auto"/>
                <w:sz w:val="24"/>
                <w:szCs w:val="24"/>
                <w:lang w:val="en-US" w:eastAsia="zh-CN"/>
              </w:rPr>
              <w:t xml:space="preserve"> </w:t>
            </w:r>
            <w:permEnd w:id="2"/>
          </w:p>
        </w:tc>
      </w:tr>
      <w:tr w14:paraId="21E5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953" w:type="dxa"/>
            <w:gridSpan w:val="2"/>
          </w:tcPr>
          <w:p w14:paraId="7B24291C">
            <w:pPr>
              <w:spacing w:line="360" w:lineRule="auto"/>
              <w:jc w:val="center"/>
              <w:rPr>
                <w:rFonts w:hint="eastAsia" w:ascii="微软雅黑" w:hAnsi="微软雅黑" w:eastAsia="微软雅黑" w:cs="微软雅黑"/>
                <w:i w:val="0"/>
                <w:iCs w:val="0"/>
                <w:color w:val="auto"/>
                <w:sz w:val="24"/>
                <w:szCs w:val="24"/>
                <w:lang w:val="en-US" w:eastAsia="zh-CN"/>
              </w:rPr>
            </w:pPr>
            <w:r>
              <w:rPr>
                <w:rFonts w:hint="eastAsia" w:ascii="微软雅黑" w:hAnsi="微软雅黑" w:eastAsia="微软雅黑" w:cs="微软雅黑"/>
                <w:b/>
                <w:bCs/>
                <w:i w:val="0"/>
                <w:iCs w:val="0"/>
                <w:color w:val="auto"/>
                <w:sz w:val="24"/>
                <w:szCs w:val="24"/>
                <w:lang w:val="en-US" w:eastAsia="zh-CN"/>
              </w:rPr>
              <w:t>供应商报价不得超过“报价最高限价”，否则视为无效报价。</w:t>
            </w:r>
          </w:p>
        </w:tc>
      </w:tr>
    </w:tbl>
    <w:p w14:paraId="2A81CF6C">
      <w:pPr>
        <w:pStyle w:val="19"/>
        <w:widowControl/>
        <w:numPr>
          <w:ilvl w:val="0"/>
          <w:numId w:val="0"/>
        </w:numPr>
        <w:spacing w:line="360" w:lineRule="auto"/>
        <w:ind w:left="720" w:leftChars="0" w:hanging="720" w:firstLineChars="0"/>
        <w:jc w:val="left"/>
        <w:rPr>
          <w:rFonts w:hint="eastAsia" w:ascii="微软雅黑" w:hAnsi="微软雅黑" w:eastAsia="微软雅黑" w:cs="微软雅黑"/>
          <w:b/>
          <w:bCs w:val="0"/>
          <w:color w:val="auto"/>
          <w:kern w:val="2"/>
          <w:sz w:val="24"/>
          <w:szCs w:val="24"/>
          <w:lang w:val="en-US" w:eastAsia="zh-CN" w:bidi="ar-SA"/>
        </w:rPr>
      </w:pPr>
      <w:r>
        <w:rPr>
          <w:rFonts w:hint="default" w:ascii="微软雅黑" w:hAnsi="微软雅黑" w:eastAsia="微软雅黑" w:cs="微软雅黑"/>
          <w:b/>
          <w:bCs w:val="0"/>
          <w:color w:val="auto"/>
          <w:kern w:val="2"/>
          <w:sz w:val="24"/>
          <w:szCs w:val="24"/>
          <w:lang w:val="en-US" w:eastAsia="zh-CN" w:bidi="ar-SA"/>
        </w:rPr>
        <w:t>二、</w:t>
      </w:r>
      <w:r>
        <w:rPr>
          <w:rFonts w:hint="eastAsia" w:ascii="微软雅黑" w:hAnsi="微软雅黑" w:eastAsia="微软雅黑" w:cs="微软雅黑"/>
          <w:b/>
          <w:bCs w:val="0"/>
          <w:color w:val="auto"/>
          <w:kern w:val="2"/>
          <w:sz w:val="24"/>
          <w:szCs w:val="24"/>
          <w:lang w:val="en-US" w:eastAsia="zh-CN" w:bidi="ar-SA"/>
        </w:rPr>
        <w:t>采购货物名称清单</w:t>
      </w:r>
    </w:p>
    <w:tbl>
      <w:tblPr>
        <w:tblStyle w:val="13"/>
        <w:tblW w:w="9058"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3396"/>
        <w:gridCol w:w="1712"/>
        <w:gridCol w:w="2900"/>
      </w:tblGrid>
      <w:tr w14:paraId="746C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shd w:val="clear" w:color="auto" w:fill="FFFFFF"/>
            <w:tcMar>
              <w:top w:w="0" w:type="dxa"/>
              <w:right w:w="0" w:type="dxa"/>
            </w:tcMar>
            <w:vAlign w:val="center"/>
          </w:tcPr>
          <w:p w14:paraId="26B972D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序号</w:t>
            </w:r>
          </w:p>
        </w:tc>
        <w:tc>
          <w:tcPr>
            <w:tcW w:w="3396" w:type="dxa"/>
            <w:shd w:val="clear" w:color="auto" w:fill="FFFFFF"/>
            <w:tcMar>
              <w:top w:w="0" w:type="dxa"/>
              <w:right w:w="0" w:type="dxa"/>
            </w:tcMar>
            <w:vAlign w:val="center"/>
          </w:tcPr>
          <w:p w14:paraId="0EA02EE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货物</w:t>
            </w:r>
            <w:r>
              <w:rPr>
                <w:rFonts w:hint="eastAsia" w:ascii="微软雅黑" w:hAnsi="微软雅黑" w:eastAsia="微软雅黑" w:cs="微软雅黑"/>
                <w:color w:val="000000" w:themeColor="text1"/>
                <w:kern w:val="0"/>
                <w:sz w:val="24"/>
                <w:szCs w:val="24"/>
                <w14:textFill>
                  <w14:solidFill>
                    <w14:schemeClr w14:val="tx1"/>
                  </w14:solidFill>
                </w14:textFill>
              </w:rPr>
              <w:t>名称</w:t>
            </w:r>
          </w:p>
        </w:tc>
        <w:tc>
          <w:tcPr>
            <w:tcW w:w="1712" w:type="dxa"/>
            <w:shd w:val="clear" w:color="auto" w:fill="FFFFFF"/>
            <w:tcMar>
              <w:top w:w="0" w:type="dxa"/>
              <w:right w:w="0" w:type="dxa"/>
            </w:tcMar>
            <w:vAlign w:val="center"/>
          </w:tcPr>
          <w:p w14:paraId="1C11DDE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计量单位</w:t>
            </w:r>
          </w:p>
        </w:tc>
        <w:tc>
          <w:tcPr>
            <w:tcW w:w="2900" w:type="dxa"/>
            <w:shd w:val="clear" w:color="auto" w:fill="FFFFFF"/>
            <w:tcMar>
              <w:top w:w="0" w:type="dxa"/>
              <w:right w:w="0" w:type="dxa"/>
            </w:tcMar>
            <w:vAlign w:val="center"/>
          </w:tcPr>
          <w:p w14:paraId="3E44F15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数量</w:t>
            </w:r>
          </w:p>
        </w:tc>
      </w:tr>
      <w:tr w14:paraId="74E7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50" w:type="dxa"/>
            <w:shd w:val="clear" w:color="auto" w:fill="FFFFFF"/>
            <w:tcMar>
              <w:top w:w="0" w:type="dxa"/>
              <w:right w:w="0" w:type="dxa"/>
            </w:tcMar>
            <w:vAlign w:val="center"/>
          </w:tcPr>
          <w:p w14:paraId="02E24AA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color w:val="auto"/>
                <w:kern w:val="0"/>
                <w:sz w:val="24"/>
                <w:szCs w:val="24"/>
                <w:lang w:val="en-US" w:eastAsia="zh-CN"/>
              </w:rPr>
            </w:pPr>
            <w:permStart w:id="3" w:edGrp="everyone" w:colFirst="0" w:colLast="0"/>
            <w:permStart w:id="4" w:edGrp="everyone" w:colFirst="1" w:colLast="1"/>
            <w:permStart w:id="5" w:edGrp="everyone" w:colFirst="2" w:colLast="2"/>
            <w:permStart w:id="6" w:edGrp="everyone" w:colFirst="3" w:colLast="3"/>
            <w:r>
              <w:rPr>
                <w:rFonts w:hint="eastAsia" w:ascii="微软雅黑" w:hAnsi="微软雅黑" w:eastAsia="微软雅黑" w:cs="微软雅黑"/>
                <w:color w:val="auto"/>
                <w:kern w:val="0"/>
                <w:sz w:val="24"/>
                <w:szCs w:val="24"/>
                <w:lang w:val="en-US" w:eastAsia="zh-CN"/>
              </w:rPr>
              <w:t>1</w:t>
            </w:r>
          </w:p>
        </w:tc>
        <w:tc>
          <w:tcPr>
            <w:tcW w:w="3396" w:type="dxa"/>
            <w:shd w:val="clear" w:color="auto" w:fill="FFFFFF"/>
            <w:tcMar>
              <w:top w:w="0" w:type="dxa"/>
              <w:right w:w="0" w:type="dxa"/>
            </w:tcMar>
            <w:vAlign w:val="center"/>
          </w:tcPr>
          <w:p w14:paraId="48DBDD2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医师节上衣T恤</w:t>
            </w:r>
          </w:p>
        </w:tc>
        <w:tc>
          <w:tcPr>
            <w:tcW w:w="1712" w:type="dxa"/>
            <w:shd w:val="clear" w:color="auto" w:fill="FFFFFF"/>
            <w:tcMar>
              <w:top w:w="0" w:type="dxa"/>
              <w:right w:w="0" w:type="dxa"/>
            </w:tcMar>
            <w:vAlign w:val="center"/>
          </w:tcPr>
          <w:p w14:paraId="48F75AF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微软雅黑" w:hAnsi="微软雅黑" w:eastAsia="微软雅黑" w:cs="微软雅黑"/>
                <w:color w:val="auto"/>
                <w:kern w:val="0"/>
                <w:sz w:val="24"/>
                <w:szCs w:val="24"/>
                <w:lang w:val="en-US"/>
              </w:rPr>
            </w:pPr>
            <w:r>
              <w:rPr>
                <w:rFonts w:hint="eastAsia" w:ascii="微软雅黑" w:hAnsi="微软雅黑" w:eastAsia="微软雅黑" w:cs="微软雅黑"/>
                <w:i w:val="0"/>
                <w:iCs w:val="0"/>
                <w:color w:val="auto"/>
                <w:sz w:val="24"/>
                <w:szCs w:val="24"/>
                <w:highlight w:val="yellow"/>
                <w:lang w:val="en-US" w:eastAsia="zh-CN"/>
              </w:rPr>
              <w:t>件</w:t>
            </w:r>
          </w:p>
        </w:tc>
        <w:tc>
          <w:tcPr>
            <w:tcW w:w="2900" w:type="dxa"/>
            <w:shd w:val="clear" w:color="auto" w:fill="FFFFFF"/>
            <w:tcMar>
              <w:top w:w="0" w:type="dxa"/>
              <w:right w:w="0" w:type="dxa"/>
            </w:tcMar>
            <w:vAlign w:val="center"/>
          </w:tcPr>
          <w:p w14:paraId="3A1EDB3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微软雅黑" w:hAnsi="微软雅黑" w:eastAsia="宋体"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预计为151</w:t>
            </w:r>
            <w:r>
              <w:rPr>
                <w:rFonts w:hint="eastAsia"/>
                <w:lang w:val="en-US" w:eastAsia="zh-CN"/>
              </w:rPr>
              <w:t>件，按以实际结算</w:t>
            </w:r>
          </w:p>
        </w:tc>
      </w:tr>
      <w:permEnd w:id="3"/>
      <w:permEnd w:id="4"/>
      <w:permEnd w:id="5"/>
      <w:permEnd w:id="6"/>
    </w:tbl>
    <w:p w14:paraId="6D966B24">
      <w:pPr>
        <w:pStyle w:val="19"/>
        <w:widowControl/>
        <w:numPr>
          <w:ilvl w:val="0"/>
          <w:numId w:val="0"/>
        </w:numPr>
        <w:spacing w:line="360" w:lineRule="auto"/>
        <w:ind w:left="720" w:leftChars="0" w:hanging="720" w:firstLineChars="0"/>
        <w:jc w:val="left"/>
        <w:rPr>
          <w:rFonts w:hint="eastAsia" w:ascii="微软雅黑" w:hAnsi="微软雅黑" w:eastAsia="微软雅黑" w:cs="微软雅黑"/>
          <w:b/>
          <w:bCs w:val="0"/>
          <w:color w:val="auto"/>
          <w:kern w:val="2"/>
          <w:sz w:val="24"/>
          <w:szCs w:val="24"/>
          <w:lang w:val="en-US" w:eastAsia="zh-CN" w:bidi="ar-SA"/>
        </w:rPr>
      </w:pPr>
      <w:r>
        <w:rPr>
          <w:rFonts w:hint="eastAsia" w:ascii="微软雅黑" w:hAnsi="微软雅黑" w:eastAsia="微软雅黑" w:cs="微软雅黑"/>
          <w:b/>
          <w:bCs w:val="0"/>
          <w:color w:val="auto"/>
          <w:kern w:val="2"/>
          <w:sz w:val="24"/>
          <w:szCs w:val="24"/>
          <w:lang w:val="en-US" w:eastAsia="zh-CN" w:bidi="ar-SA"/>
        </w:rPr>
        <w:t>三、技术要求</w:t>
      </w:r>
    </w:p>
    <w:tbl>
      <w:tblPr>
        <w:tblStyle w:val="14"/>
        <w:tblW w:w="11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6525"/>
        <w:gridCol w:w="3628"/>
      </w:tblGrid>
      <w:tr w14:paraId="07A4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46" w:type="dxa"/>
            <w:noWrap w:val="0"/>
            <w:vAlign w:val="center"/>
          </w:tcPr>
          <w:p w14:paraId="1588C71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b/>
                <w:bCs/>
                <w:color w:val="auto"/>
                <w:kern w:val="0"/>
                <w:sz w:val="24"/>
                <w:szCs w:val="24"/>
                <w:lang w:val="en-US" w:eastAsia="zh-CN"/>
              </w:rPr>
            </w:pPr>
            <w:r>
              <w:rPr>
                <w:rFonts w:hint="eastAsia" w:ascii="微软雅黑" w:hAnsi="微软雅黑" w:eastAsia="微软雅黑" w:cs="微软雅黑"/>
                <w:b/>
                <w:bCs/>
                <w:color w:val="auto"/>
                <w:kern w:val="0"/>
                <w:sz w:val="24"/>
                <w:szCs w:val="24"/>
                <w:lang w:val="en-US" w:eastAsia="zh-CN"/>
              </w:rPr>
              <w:t>名称</w:t>
            </w:r>
          </w:p>
        </w:tc>
        <w:tc>
          <w:tcPr>
            <w:tcW w:w="6525" w:type="dxa"/>
            <w:noWrap w:val="0"/>
            <w:vAlign w:val="center"/>
          </w:tcPr>
          <w:p w14:paraId="0A35322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b/>
                <w:bCs/>
                <w:color w:val="auto"/>
                <w:kern w:val="0"/>
                <w:sz w:val="24"/>
                <w:szCs w:val="24"/>
                <w:lang w:val="en-US" w:eastAsia="zh-CN"/>
              </w:rPr>
            </w:pPr>
            <w:r>
              <w:rPr>
                <w:rFonts w:hint="eastAsia" w:ascii="微软雅黑" w:hAnsi="微软雅黑" w:eastAsia="微软雅黑" w:cs="微软雅黑"/>
                <w:b/>
                <w:bCs/>
                <w:color w:val="auto"/>
                <w:kern w:val="0"/>
                <w:sz w:val="24"/>
                <w:szCs w:val="24"/>
                <w:lang w:val="en-US" w:eastAsia="zh-CN"/>
              </w:rPr>
              <w:t>技术参数要求</w:t>
            </w:r>
          </w:p>
        </w:tc>
        <w:tc>
          <w:tcPr>
            <w:tcW w:w="3628" w:type="dxa"/>
            <w:noWrap w:val="0"/>
            <w:vAlign w:val="center"/>
          </w:tcPr>
          <w:p w14:paraId="7DBE145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b/>
                <w:bCs/>
                <w:color w:val="auto"/>
                <w:kern w:val="0"/>
                <w:sz w:val="24"/>
                <w:szCs w:val="24"/>
                <w:lang w:val="en-US" w:eastAsia="zh-CN"/>
              </w:rPr>
            </w:pPr>
            <w:r>
              <w:rPr>
                <w:rFonts w:hint="eastAsia" w:ascii="微软雅黑" w:hAnsi="微软雅黑" w:eastAsia="微软雅黑" w:cs="微软雅黑"/>
                <w:b/>
                <w:bCs/>
                <w:color w:val="auto"/>
                <w:kern w:val="0"/>
                <w:sz w:val="24"/>
                <w:szCs w:val="24"/>
                <w:lang w:val="en-US" w:eastAsia="zh-CN"/>
              </w:rPr>
              <w:t>配置要求（至少需包括以下配置）</w:t>
            </w:r>
          </w:p>
        </w:tc>
      </w:tr>
      <w:tr w14:paraId="3977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4" w:hRule="atLeast"/>
          <w:jc w:val="center"/>
        </w:trPr>
        <w:tc>
          <w:tcPr>
            <w:tcW w:w="946" w:type="dxa"/>
            <w:noWrap w:val="0"/>
            <w:vAlign w:val="center"/>
          </w:tcPr>
          <w:p w14:paraId="1569E2B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医师节上衣T恤</w:t>
            </w:r>
          </w:p>
        </w:tc>
        <w:tc>
          <w:tcPr>
            <w:tcW w:w="6525" w:type="dxa"/>
            <w:noWrap w:val="0"/>
            <w:vAlign w:val="center"/>
          </w:tcPr>
          <w:p w14:paraId="28D184D8">
            <w:pPr>
              <w:keepNext w:val="0"/>
              <w:keepLines w:val="0"/>
              <w:pageBreakBefore w:val="0"/>
              <w:widowControl w:val="0"/>
              <w:numPr>
                <w:ilvl w:val="0"/>
                <w:numId w:val="1"/>
              </w:numPr>
              <w:kinsoku/>
              <w:wordWrap/>
              <w:overflowPunct/>
              <w:topLinePunct w:val="0"/>
              <w:autoSpaceDE w:val="0"/>
              <w:autoSpaceDN w:val="0"/>
              <w:bidi w:val="0"/>
              <w:adjustRightInd w:val="0"/>
              <w:snapToGrid/>
              <w:spacing w:line="400" w:lineRule="exact"/>
              <w:jc w:val="left"/>
              <w:textAlignment w:val="auto"/>
              <w:rPr>
                <w:rFonts w:hint="default" w:ascii="微软雅黑" w:hAnsi="微软雅黑" w:eastAsia="微软雅黑" w:cs="微软雅黑"/>
                <w:color w:val="auto"/>
                <w:kern w:val="0"/>
                <w:sz w:val="24"/>
                <w:szCs w:val="24"/>
                <w:lang w:val="en-US" w:eastAsia="zh-CN"/>
              </w:rPr>
            </w:pPr>
            <w:r>
              <w:rPr>
                <w:rFonts w:hint="default" w:ascii="微软雅黑" w:hAnsi="微软雅黑" w:eastAsia="微软雅黑" w:cs="微软雅黑"/>
                <w:color w:val="auto"/>
                <w:kern w:val="0"/>
                <w:sz w:val="24"/>
                <w:szCs w:val="24"/>
                <w:lang w:val="en-US" w:eastAsia="zh-CN"/>
              </w:rPr>
              <w:t>印染要求：严禁使用有毒有害含致癌物染料，不含致癌物、不褪色、不起球、耐磨、耐洗、耐氯漂、耐高温消毒，耐皂洗色牢度、可分解致癌芳香胺染料等符合国家相关标准</w:t>
            </w:r>
            <w:r>
              <w:rPr>
                <w:rFonts w:hint="eastAsia" w:ascii="微软雅黑" w:hAnsi="微软雅黑" w:eastAsia="微软雅黑" w:cs="微软雅黑"/>
                <w:color w:val="auto"/>
                <w:kern w:val="0"/>
                <w:sz w:val="24"/>
                <w:szCs w:val="24"/>
                <w:lang w:val="en-US" w:eastAsia="zh-CN"/>
              </w:rPr>
              <w:t>，并提供相关检测报告。</w:t>
            </w:r>
          </w:p>
          <w:p w14:paraId="4BA17ACB">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微软雅黑" w:hAnsi="微软雅黑" w:eastAsia="微软雅黑" w:cs="微软雅黑"/>
                <w:color w:val="auto"/>
                <w:kern w:val="0"/>
                <w:sz w:val="24"/>
                <w:szCs w:val="24"/>
                <w:lang w:val="en-US" w:eastAsia="zh-CN"/>
              </w:rPr>
            </w:pPr>
            <w:r>
              <w:rPr>
                <w:rFonts w:hint="default" w:ascii="微软雅黑" w:hAnsi="微软雅黑" w:eastAsia="微软雅黑" w:cs="微软雅黑"/>
                <w:color w:val="auto"/>
                <w:kern w:val="0"/>
                <w:sz w:val="24"/>
                <w:szCs w:val="24"/>
                <w:lang w:val="en-US" w:eastAsia="zh-CN"/>
              </w:rPr>
              <w:t>2、制作要求：配原色线，绣院标，车缝线路顺直、底面均匀、不漂线、不跳针、起落处回针、剪口锁边，衣领、前后上下肩、袖、钮门与钮扣对正，不偏不斜，不歪整齐，熨烫平整美观，孔巾包布四边包边，中间一律不准打岔线。</w:t>
            </w:r>
          </w:p>
          <w:p w14:paraId="0F71F143">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微软雅黑" w:hAnsi="微软雅黑" w:eastAsia="微软雅黑" w:cs="微软雅黑"/>
                <w:color w:val="auto"/>
                <w:kern w:val="0"/>
                <w:sz w:val="24"/>
                <w:szCs w:val="24"/>
                <w:lang w:val="en-US" w:eastAsia="zh-CN"/>
              </w:rPr>
            </w:pPr>
            <w:r>
              <w:rPr>
                <w:rFonts w:hint="default" w:ascii="微软雅黑" w:hAnsi="微软雅黑" w:eastAsia="微软雅黑" w:cs="微软雅黑"/>
                <w:color w:val="auto"/>
                <w:kern w:val="0"/>
                <w:sz w:val="24"/>
                <w:szCs w:val="24"/>
                <w:lang w:val="en-US" w:eastAsia="zh-CN"/>
              </w:rPr>
              <w:t>3、承诺所提供产品无毒无害、不含致癌物的合格产品。</w:t>
            </w:r>
          </w:p>
          <w:p w14:paraId="40F94CDB">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微软雅黑" w:hAnsi="微软雅黑" w:eastAsia="微软雅黑" w:cs="微软雅黑"/>
                <w:color w:val="auto"/>
                <w:kern w:val="0"/>
                <w:sz w:val="24"/>
                <w:szCs w:val="24"/>
                <w:lang w:val="en-US" w:eastAsia="zh-CN"/>
              </w:rPr>
            </w:pPr>
            <w:r>
              <w:rPr>
                <w:rFonts w:hint="default" w:ascii="微软雅黑" w:hAnsi="微软雅黑" w:eastAsia="微软雅黑" w:cs="微软雅黑"/>
                <w:color w:val="auto"/>
                <w:kern w:val="0"/>
                <w:sz w:val="24"/>
                <w:szCs w:val="24"/>
                <w:lang w:val="en-US" w:eastAsia="zh-CN"/>
              </w:rPr>
              <w:t>4、</w:t>
            </w:r>
            <w:r>
              <w:rPr>
                <w:rFonts w:hint="eastAsia" w:ascii="微软雅黑" w:hAnsi="微软雅黑" w:eastAsia="微软雅黑" w:cs="微软雅黑"/>
                <w:color w:val="auto"/>
                <w:kern w:val="0"/>
                <w:sz w:val="24"/>
                <w:szCs w:val="24"/>
                <w:lang w:val="en-US" w:eastAsia="zh-CN"/>
              </w:rPr>
              <w:t>合同签订</w:t>
            </w:r>
            <w:r>
              <w:rPr>
                <w:rFonts w:hint="default" w:ascii="微软雅黑" w:hAnsi="微软雅黑" w:eastAsia="微软雅黑" w:cs="微软雅黑"/>
                <w:color w:val="auto"/>
                <w:kern w:val="0"/>
                <w:sz w:val="24"/>
                <w:szCs w:val="24"/>
                <w:lang w:val="en-US" w:eastAsia="zh-CN"/>
              </w:rPr>
              <w:t>后</w:t>
            </w:r>
            <w:r>
              <w:rPr>
                <w:rFonts w:hint="eastAsia" w:ascii="微软雅黑" w:hAnsi="微软雅黑" w:eastAsia="微软雅黑" w:cs="微软雅黑"/>
                <w:color w:val="auto"/>
                <w:kern w:val="0"/>
                <w:sz w:val="24"/>
                <w:szCs w:val="24"/>
                <w:lang w:val="en-US" w:eastAsia="zh-CN"/>
              </w:rPr>
              <w:t>按</w:t>
            </w:r>
            <w:r>
              <w:rPr>
                <w:rFonts w:hint="default" w:ascii="微软雅黑" w:hAnsi="微软雅黑" w:eastAsia="微软雅黑" w:cs="微软雅黑"/>
                <w:color w:val="auto"/>
                <w:kern w:val="0"/>
                <w:sz w:val="24"/>
                <w:szCs w:val="24"/>
                <w:lang w:val="en-US" w:eastAsia="zh-CN"/>
              </w:rPr>
              <w:t>照采购人</w:t>
            </w:r>
            <w:r>
              <w:rPr>
                <w:rFonts w:hint="eastAsia" w:ascii="微软雅黑" w:hAnsi="微软雅黑" w:eastAsia="微软雅黑" w:cs="微软雅黑"/>
                <w:color w:val="auto"/>
                <w:kern w:val="0"/>
                <w:sz w:val="24"/>
                <w:szCs w:val="24"/>
                <w:lang w:val="en-US" w:eastAsia="zh-CN"/>
              </w:rPr>
              <w:t>选定的</w:t>
            </w:r>
            <w:r>
              <w:rPr>
                <w:rFonts w:hint="default" w:ascii="微软雅黑" w:hAnsi="微软雅黑" w:eastAsia="微软雅黑" w:cs="微软雅黑"/>
                <w:color w:val="auto"/>
                <w:kern w:val="0"/>
                <w:sz w:val="24"/>
                <w:szCs w:val="24"/>
                <w:lang w:val="en-US" w:eastAsia="zh-CN"/>
              </w:rPr>
              <w:t>的样版规格及款式制作，如采购人对某些采购物品的规格、颜色、图案、款式等进行调整更改，</w:t>
            </w:r>
            <w:r>
              <w:rPr>
                <w:rFonts w:hint="eastAsia" w:ascii="微软雅黑" w:hAnsi="微软雅黑" w:eastAsia="微软雅黑" w:cs="微软雅黑"/>
                <w:color w:val="auto"/>
                <w:kern w:val="0"/>
                <w:sz w:val="24"/>
                <w:szCs w:val="24"/>
                <w:lang w:val="en-US" w:eastAsia="zh-CN"/>
              </w:rPr>
              <w:t>成交供应商</w:t>
            </w:r>
            <w:r>
              <w:rPr>
                <w:rFonts w:hint="default" w:ascii="微软雅黑" w:hAnsi="微软雅黑" w:eastAsia="微软雅黑" w:cs="微软雅黑"/>
                <w:color w:val="auto"/>
                <w:kern w:val="0"/>
                <w:sz w:val="24"/>
                <w:szCs w:val="24"/>
                <w:lang w:val="en-US" w:eastAsia="zh-CN"/>
              </w:rPr>
              <w:t>应按采购人要求进行制作。所有新制作的样品须经采购人同意、并由采购人代表确认合格后方可批量生产。</w:t>
            </w:r>
          </w:p>
          <w:p w14:paraId="247C9399">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微软雅黑" w:hAnsi="微软雅黑" w:eastAsia="微软雅黑" w:cs="微软雅黑"/>
                <w:color w:val="auto"/>
                <w:kern w:val="0"/>
                <w:sz w:val="24"/>
                <w:szCs w:val="24"/>
                <w:lang w:val="en-US" w:eastAsia="zh-CN"/>
              </w:rPr>
            </w:pPr>
            <w:r>
              <w:rPr>
                <w:rFonts w:hint="default" w:ascii="微软雅黑" w:hAnsi="微软雅黑" w:eastAsia="微软雅黑" w:cs="微软雅黑"/>
                <w:color w:val="auto"/>
                <w:kern w:val="0"/>
                <w:sz w:val="24"/>
                <w:szCs w:val="24"/>
                <w:lang w:val="en-US" w:eastAsia="zh-CN"/>
              </w:rPr>
              <w:t>5、</w:t>
            </w:r>
            <w:r>
              <w:rPr>
                <w:rFonts w:hint="eastAsia" w:ascii="微软雅黑" w:hAnsi="微软雅黑" w:eastAsia="微软雅黑" w:cs="微软雅黑"/>
                <w:color w:val="auto"/>
                <w:kern w:val="0"/>
                <w:sz w:val="24"/>
                <w:szCs w:val="24"/>
                <w:lang w:val="en-US" w:eastAsia="zh-CN"/>
              </w:rPr>
              <w:t>自合同签订之日起</w:t>
            </w:r>
            <w:r>
              <w:rPr>
                <w:rFonts w:hint="default" w:ascii="微软雅黑" w:hAnsi="微软雅黑" w:eastAsia="微软雅黑" w:cs="微软雅黑"/>
                <w:color w:val="auto"/>
                <w:kern w:val="0"/>
                <w:sz w:val="24"/>
                <w:szCs w:val="24"/>
                <w:lang w:val="en-US" w:eastAsia="zh-CN"/>
              </w:rPr>
              <w:t>天</w:t>
            </w:r>
            <w:r>
              <w:rPr>
                <w:rFonts w:hint="eastAsia" w:ascii="微软雅黑" w:hAnsi="微软雅黑" w:eastAsia="微软雅黑" w:cs="微软雅黑"/>
                <w:color w:val="auto"/>
                <w:kern w:val="0"/>
                <w:sz w:val="24"/>
                <w:szCs w:val="24"/>
                <w:lang w:val="en-US" w:eastAsia="zh-CN"/>
              </w:rPr>
              <w:t>3</w:t>
            </w:r>
            <w:r>
              <w:rPr>
                <w:rFonts w:hint="default" w:ascii="微软雅黑" w:hAnsi="微软雅黑" w:eastAsia="微软雅黑" w:cs="微软雅黑"/>
                <w:color w:val="auto"/>
                <w:kern w:val="0"/>
                <w:sz w:val="24"/>
                <w:szCs w:val="24"/>
                <w:lang w:val="en-US" w:eastAsia="zh-CN"/>
              </w:rPr>
              <w:t>内，</w:t>
            </w:r>
            <w:r>
              <w:rPr>
                <w:rFonts w:hint="eastAsia" w:ascii="微软雅黑" w:hAnsi="微软雅黑" w:eastAsia="微软雅黑" w:cs="微软雅黑"/>
                <w:color w:val="auto"/>
                <w:kern w:val="0"/>
                <w:sz w:val="24"/>
                <w:szCs w:val="24"/>
                <w:lang w:val="en-US" w:eastAsia="zh-CN"/>
              </w:rPr>
              <w:t>成交供应商</w:t>
            </w:r>
            <w:r>
              <w:rPr>
                <w:rFonts w:hint="default" w:ascii="微软雅黑" w:hAnsi="微软雅黑" w:eastAsia="微软雅黑" w:cs="微软雅黑"/>
                <w:color w:val="auto"/>
                <w:kern w:val="0"/>
                <w:sz w:val="24"/>
                <w:szCs w:val="24"/>
                <w:lang w:val="en-US" w:eastAsia="zh-CN"/>
              </w:rPr>
              <w:t>安排工作人员上门量身。</w:t>
            </w:r>
          </w:p>
        </w:tc>
        <w:tc>
          <w:tcPr>
            <w:tcW w:w="3628" w:type="dxa"/>
            <w:noWrap w:val="0"/>
            <w:vAlign w:val="center"/>
          </w:tcPr>
          <w:p w14:paraId="31230C12">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须要</w:t>
            </w:r>
            <w:r>
              <w:rPr>
                <w:rFonts w:hint="default" w:ascii="微软雅黑" w:hAnsi="微软雅黑" w:eastAsia="微软雅黑" w:cs="微软雅黑"/>
                <w:color w:val="auto"/>
                <w:kern w:val="0"/>
                <w:sz w:val="24"/>
                <w:szCs w:val="24"/>
                <w:lang w:val="en-US" w:eastAsia="zh-CN"/>
              </w:rPr>
              <w:t>增加采购人logo（刺绣方式），logo样式见下图。</w:t>
            </w:r>
          </w:p>
          <w:p w14:paraId="769DCD6B">
            <w:pPr>
              <w:keepNext w:val="0"/>
              <w:keepLines w:val="0"/>
              <w:pageBreakBefore w:val="0"/>
              <w:wordWrap/>
              <w:overflowPunct/>
              <w:topLinePunct w:val="0"/>
              <w:bidi w:val="0"/>
              <w:spacing w:before="153" w:line="360" w:lineRule="auto"/>
              <w:ind w:firstLine="420" w:firstLineChars="200"/>
              <w:rPr>
                <w:sz w:val="21"/>
                <w:szCs w:val="21"/>
              </w:rPr>
            </w:pPr>
            <w:r>
              <w:rPr>
                <w:position w:val="-64"/>
                <w:sz w:val="21"/>
                <w:szCs w:val="21"/>
              </w:rPr>
              <w:drawing>
                <wp:inline distT="0" distB="0" distL="0" distR="0">
                  <wp:extent cx="1727835" cy="1407795"/>
                  <wp:effectExtent l="0" t="0" r="9525" b="9525"/>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0"/>
                          <a:stretch>
                            <a:fillRect/>
                          </a:stretch>
                        </pic:blipFill>
                        <pic:spPr>
                          <a:xfrm>
                            <a:off x="0" y="0"/>
                            <a:ext cx="1727835" cy="1407795"/>
                          </a:xfrm>
                          <a:prstGeom prst="rect">
                            <a:avLst/>
                          </a:prstGeom>
                        </pic:spPr>
                      </pic:pic>
                    </a:graphicData>
                  </a:graphic>
                </wp:inline>
              </w:drawing>
            </w:r>
          </w:p>
          <w:p w14:paraId="3CCF8DB7">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微软雅黑" w:hAnsi="微软雅黑" w:eastAsia="微软雅黑" w:cs="微软雅黑"/>
                <w:color w:val="auto"/>
                <w:kern w:val="0"/>
                <w:sz w:val="24"/>
                <w:szCs w:val="24"/>
                <w:lang w:val="en-US" w:eastAsia="zh-CN"/>
              </w:rPr>
            </w:pPr>
          </w:p>
        </w:tc>
      </w:tr>
    </w:tbl>
    <w:p w14:paraId="3E0E2554">
      <w:pPr>
        <w:pStyle w:val="19"/>
        <w:widowControl/>
        <w:numPr>
          <w:ilvl w:val="0"/>
          <w:numId w:val="0"/>
        </w:numPr>
        <w:spacing w:line="360" w:lineRule="auto"/>
        <w:ind w:left="720" w:leftChars="0" w:hanging="720" w:firstLineChars="0"/>
        <w:jc w:val="left"/>
        <w:rPr>
          <w:rFonts w:hint="eastAsia" w:ascii="微软雅黑" w:hAnsi="微软雅黑" w:eastAsia="微软雅黑" w:cs="微软雅黑"/>
          <w:b/>
          <w:bCs w:val="0"/>
          <w:color w:val="auto"/>
          <w:kern w:val="2"/>
          <w:sz w:val="24"/>
          <w:szCs w:val="24"/>
          <w:lang w:val="en-US" w:eastAsia="zh-CN" w:bidi="ar-SA"/>
        </w:rPr>
      </w:pPr>
      <w:r>
        <w:rPr>
          <w:rFonts w:hint="eastAsia" w:ascii="微软雅黑" w:hAnsi="微软雅黑" w:eastAsia="微软雅黑" w:cs="微软雅黑"/>
          <w:b/>
          <w:bCs w:val="0"/>
          <w:color w:val="auto"/>
          <w:kern w:val="2"/>
          <w:sz w:val="24"/>
          <w:szCs w:val="24"/>
          <w:lang w:val="en-US" w:eastAsia="zh-CN" w:bidi="ar-SA"/>
        </w:rPr>
        <w:t>四、商务要求</w:t>
      </w:r>
    </w:p>
    <w:p w14:paraId="4006B8B3">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b/>
          <w:bCs/>
          <w:lang w:val="en-US" w:eastAsia="zh-CN"/>
        </w:rPr>
        <w:t>（一）报价要求</w:t>
      </w:r>
    </w:p>
    <w:p w14:paraId="155DECE4">
      <w:pPr>
        <w:bidi w:val="0"/>
        <w:rPr>
          <w:rFonts w:hint="eastAsia" w:ascii="微软雅黑" w:hAnsi="微软雅黑" w:eastAsia="微软雅黑" w:cs="微软雅黑"/>
          <w:lang w:val="en-US" w:eastAsia="zh-CN"/>
        </w:rPr>
      </w:pPr>
      <w:r>
        <w:rPr>
          <w:rFonts w:hint="eastAsia" w:ascii="微软雅黑" w:hAnsi="微软雅黑" w:eastAsia="微软雅黑" w:cs="微软雅黑"/>
          <w:highlight w:val="none"/>
          <w:lang w:val="en-US" w:eastAsia="zh-CN"/>
        </w:rPr>
        <w:t>1.本项目单价报价最高上限价270元/件，报价高于本项</w:t>
      </w:r>
      <w:r>
        <w:rPr>
          <w:rFonts w:hint="eastAsia" w:ascii="微软雅黑" w:hAnsi="微软雅黑" w:eastAsia="微软雅黑" w:cs="微软雅黑"/>
          <w:lang w:val="en-US" w:eastAsia="zh-CN"/>
        </w:rPr>
        <w:t>目最高上限价的为无效报价。（报价为采购人的交货价，在合同期内交货价不随着市场同类商品市场价格的调整而进行调整。）</w:t>
      </w:r>
    </w:p>
    <w:p w14:paraId="7653C2ED">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2.供应商报价应包括完成项目所必须的全部货物、税费、运费、保险费、仓储费、质保</w:t>
      </w:r>
      <w:r>
        <w:rPr>
          <w:rFonts w:hint="eastAsia" w:ascii="微软雅黑" w:hAnsi="微软雅黑" w:eastAsia="微软雅黑" w:cs="微软雅黑"/>
          <w:highlight w:val="none"/>
          <w:lang w:val="en-US" w:eastAsia="zh-CN"/>
        </w:rPr>
        <w:t>、售后服</w:t>
      </w:r>
      <w:r>
        <w:rPr>
          <w:rFonts w:hint="eastAsia" w:ascii="微软雅黑" w:hAnsi="微软雅黑" w:eastAsia="微软雅黑" w:cs="微软雅黑"/>
          <w:lang w:val="en-US" w:eastAsia="zh-CN"/>
        </w:rPr>
        <w:t>务、人工费、上门服务费等全部费用。报价以人民币为货币单位，单价、小计和总价应清楚表达。</w:t>
      </w:r>
    </w:p>
    <w:p w14:paraId="41BD082F">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3.本项目由成交供应商负责本项目需求对成交供应商要求的一切事宜及责任，如果供应商在签署合同后，在项目实施过程中出现报价内容的任何遗漏，均由成交供应商提供，采购人将不再支付任何费用。</w:t>
      </w:r>
    </w:p>
    <w:p w14:paraId="45C9C834">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4.成交供应商须开具与响应文件中供应商名称、报价一致的发票。</w:t>
      </w:r>
    </w:p>
    <w:p w14:paraId="02886062">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5.货币：人民币。</w:t>
      </w:r>
    </w:p>
    <w:p w14:paraId="0C1984BC">
      <w:pPr>
        <w:bidi w:val="0"/>
        <w:rPr>
          <w:rFonts w:hint="eastAsia" w:ascii="微软雅黑" w:hAnsi="微软雅黑" w:eastAsia="微软雅黑" w:cs="微软雅黑"/>
          <w:lang w:val="en-US" w:eastAsia="zh-CN"/>
        </w:rPr>
      </w:pPr>
      <w:r>
        <w:rPr>
          <w:rFonts w:hint="eastAsia" w:ascii="微软雅黑" w:hAnsi="微软雅黑" w:eastAsia="微软雅黑" w:cs="微软雅黑"/>
          <w:b/>
          <w:bCs/>
          <w:lang w:val="en-US" w:eastAsia="zh-CN"/>
        </w:rPr>
        <w:t>（二）到货及安装地点、时间</w:t>
      </w:r>
    </w:p>
    <w:p w14:paraId="32AC02D5">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1.到货地点：中山市口腔医院</w:t>
      </w:r>
    </w:p>
    <w:p w14:paraId="7924A42B">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lang w:val="en-US" w:eastAsia="zh-CN"/>
        </w:rPr>
        <w:t>2.交付时间：接到采购人通</w:t>
      </w:r>
      <w:r>
        <w:rPr>
          <w:rFonts w:hint="eastAsia" w:ascii="微软雅黑" w:hAnsi="微软雅黑" w:eastAsia="微软雅黑" w:cs="微软雅黑"/>
          <w:color w:val="auto"/>
          <w:highlight w:val="none"/>
          <w:lang w:val="en-US" w:eastAsia="zh-CN"/>
        </w:rPr>
        <w:t>知后</w:t>
      </w:r>
      <w:r>
        <w:rPr>
          <w:rFonts w:hint="eastAsia" w:ascii="微软雅黑" w:hAnsi="微软雅黑" w:eastAsia="微软雅黑" w:cs="微软雅黑"/>
          <w:color w:val="auto"/>
          <w:highlight w:val="none"/>
          <w:u w:val="single"/>
          <w:lang w:val="en-US" w:eastAsia="zh-CN"/>
        </w:rPr>
        <w:t xml:space="preserve"> 30 </w:t>
      </w:r>
      <w:r>
        <w:rPr>
          <w:rFonts w:hint="eastAsia" w:ascii="微软雅黑" w:hAnsi="微软雅黑" w:eastAsia="微软雅黑" w:cs="微软雅黑"/>
          <w:color w:val="auto"/>
          <w:highlight w:val="none"/>
          <w:lang w:val="en-US" w:eastAsia="zh-CN"/>
        </w:rPr>
        <w:t>日内完成</w:t>
      </w:r>
      <w:r>
        <w:rPr>
          <w:rFonts w:hint="eastAsia" w:ascii="微软雅黑" w:hAnsi="微软雅黑" w:eastAsia="微软雅黑" w:cs="微软雅黑"/>
          <w:highlight w:val="none"/>
          <w:lang w:val="en-US" w:eastAsia="zh-CN"/>
        </w:rPr>
        <w:t>供货。</w:t>
      </w:r>
    </w:p>
    <w:p w14:paraId="3F104BC1">
      <w:pPr>
        <w:bidi w:val="0"/>
        <w:rPr>
          <w:rFonts w:hint="eastAsia" w:ascii="微软雅黑" w:hAnsi="微软雅黑" w:eastAsia="微软雅黑" w:cs="微软雅黑"/>
          <w:lang w:val="en-US" w:eastAsia="zh-CN"/>
        </w:rPr>
      </w:pPr>
      <w:r>
        <w:rPr>
          <w:rFonts w:hint="eastAsia" w:ascii="微软雅黑" w:hAnsi="微软雅黑" w:eastAsia="微软雅黑" w:cs="微软雅黑"/>
          <w:highlight w:val="none"/>
          <w:lang w:val="en-US" w:eastAsia="zh-CN"/>
        </w:rPr>
        <w:t>3.成交供应商逾期交货，则每逾期一天</w:t>
      </w:r>
      <w:r>
        <w:rPr>
          <w:rFonts w:hint="eastAsia" w:ascii="微软雅黑" w:hAnsi="微软雅黑" w:eastAsia="微软雅黑" w:cs="微软雅黑"/>
          <w:lang w:val="en-US" w:eastAsia="zh-CN"/>
        </w:rPr>
        <w:t>按合同总价的5‰支付违约金给采购人。如超过合同规定交货期限5天成交供应商仍不能交货完毕，则视为成交供应商不能交货，按合同总价30%支付违约金给采购人。</w:t>
      </w:r>
    </w:p>
    <w:p w14:paraId="2FC6BB22">
      <w:pPr>
        <w:numPr>
          <w:ilvl w:val="0"/>
          <w:numId w:val="0"/>
        </w:numPr>
        <w:tabs>
          <w:tab w:val="left" w:pos="1738"/>
        </w:tabs>
        <w:adjustRightInd w:val="0"/>
        <w:snapToGrid w:val="0"/>
        <w:spacing w:line="336" w:lineRule="auto"/>
        <w:ind w:left="0" w:right="173" w:firstLine="480" w:firstLineChars="200"/>
        <w:jc w:val="left"/>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（三）服务期限：</w:t>
      </w:r>
    </w:p>
    <w:p w14:paraId="767103B3">
      <w:pPr>
        <w:numPr>
          <w:ilvl w:val="0"/>
          <w:numId w:val="0"/>
        </w:numPr>
        <w:tabs>
          <w:tab w:val="left" w:pos="1738"/>
        </w:tabs>
        <w:adjustRightInd w:val="0"/>
        <w:snapToGrid w:val="0"/>
        <w:spacing w:line="336" w:lineRule="auto"/>
        <w:ind w:left="0" w:right="173" w:firstLine="480" w:firstLineChars="200"/>
        <w:jc w:val="left"/>
        <w:rPr>
          <w:rFonts w:hint="default" w:ascii="Times New Roman" w:hAnsi="Times New Roman" w:eastAsia="仿宋_GB2312" w:cs="Times New Roman"/>
          <w:bCs/>
          <w:color w:val="auto"/>
          <w:sz w:val="32"/>
          <w:szCs w:val="32"/>
        </w:rPr>
      </w:pPr>
      <w:r>
        <w:rPr>
          <w:rFonts w:hint="eastAsia" w:ascii="微软雅黑" w:hAnsi="微软雅黑" w:eastAsia="微软雅黑" w:cs="微软雅黑"/>
          <w:b w:val="0"/>
          <w:bCs w:val="0"/>
          <w:lang w:val="en-US" w:eastAsia="zh-CN"/>
        </w:rPr>
        <w:t>自合同签订之日起到2026年1月30日。</w:t>
      </w:r>
      <w:r>
        <w:rPr>
          <w:rFonts w:hint="eastAsia" w:ascii="微软雅黑" w:hAnsi="微软雅黑" w:eastAsia="微软雅黑" w:cs="微软雅黑"/>
          <w:b w:val="0"/>
          <w:bCs w:val="0"/>
          <w:sz w:val="24"/>
          <w:szCs w:val="24"/>
          <w:lang w:val="en-US" w:eastAsia="zh-CN"/>
        </w:rPr>
        <w:t>当合同期结束或者项目结算金额累计达到采购预算金额40,770元时，合同自动终止</w:t>
      </w:r>
      <w:r>
        <w:rPr>
          <w:rFonts w:hint="eastAsia" w:ascii="微软雅黑" w:hAnsi="微软雅黑" w:eastAsia="微软雅黑" w:cs="微软雅黑"/>
          <w:b w:val="0"/>
          <w:bCs w:val="0"/>
          <w:color w:val="auto"/>
          <w:sz w:val="24"/>
          <w:szCs w:val="24"/>
          <w:lang w:val="en-US" w:eastAsia="zh-CN"/>
        </w:rPr>
        <w:t>。</w:t>
      </w:r>
    </w:p>
    <w:p w14:paraId="3630CBBD">
      <w:pPr>
        <w:bidi w:val="0"/>
        <w:rPr>
          <w:rFonts w:hint="default" w:ascii="微软雅黑" w:hAnsi="微软雅黑" w:eastAsia="微软雅黑" w:cs="微软雅黑"/>
          <w:b/>
          <w:bCs/>
          <w:lang w:val="en-US" w:eastAsia="zh-CN"/>
        </w:rPr>
      </w:pPr>
    </w:p>
    <w:p w14:paraId="0A8AC435">
      <w:pPr>
        <w:bidi w:val="0"/>
        <w:rPr>
          <w:rFonts w:hint="eastAsia" w:ascii="微软雅黑" w:hAnsi="微软雅黑" w:eastAsia="微软雅黑" w:cs="微软雅黑"/>
          <w:lang w:val="en-US" w:eastAsia="zh-CN"/>
        </w:rPr>
      </w:pPr>
      <w:r>
        <w:rPr>
          <w:rFonts w:hint="eastAsia" w:ascii="微软雅黑" w:hAnsi="微软雅黑" w:eastAsia="微软雅黑" w:cs="微软雅黑"/>
          <w:b/>
          <w:bCs/>
          <w:lang w:val="en-US" w:eastAsia="zh-CN"/>
        </w:rPr>
        <w:t>（四）包装及运输</w:t>
      </w:r>
    </w:p>
    <w:p w14:paraId="44AA86BF">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1.成交供应商所供货物包装质量必须符合国家相关标准，包装必须与运输方式相适应，包装方式的确定及包装费用均由成交供应商负责；由于不适当的包装而造成货物在运输过程中有任何损坏、丢失由乙方负责。</w:t>
      </w:r>
    </w:p>
    <w:p w14:paraId="41DE5CEB">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2.包装应足以承受整个过程中的运输、转运、装卸、储存等，充分考虑到运输途中的各种情况（如暴露于恶劣气候等）和中山地区的气候特点，以及露天存放的需要。</w:t>
      </w:r>
    </w:p>
    <w:p w14:paraId="32FB9CB6">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由成交供应商直接派人将货物运送至采购人指定科室，将货物送到现场过程中的全部运输，包括装卸车、货物现场的搬运，由此产生的费用均由成交供应商承担。不接受成交供应商以物流或快递等形式发货，否则，采购人将不予签收和验收。</w:t>
      </w:r>
    </w:p>
    <w:p w14:paraId="38FDE908">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4.货物在现场的保管由成交供应商负责，直至项目验收完毕。</w:t>
      </w:r>
    </w:p>
    <w:p w14:paraId="464FF729">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5.如货物运输过程中因事故造成货物短缺、损坏，成交供应商应及时安排换货，以保证合同货物及时交付，换货的相关费用由成交供应商承担。</w:t>
      </w:r>
    </w:p>
    <w:p w14:paraId="68348A9F">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6.包装费、运费已包含在合同价内。</w:t>
      </w:r>
    </w:p>
    <w:p w14:paraId="66F6D57F">
      <w:pPr>
        <w:bidi w:val="0"/>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（五）质保期及售后服务要求</w:t>
      </w:r>
    </w:p>
    <w:p w14:paraId="50510F1B">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lang w:val="en-US" w:eastAsia="zh-CN"/>
        </w:rPr>
        <w:t>1.质量保</w:t>
      </w:r>
      <w:r>
        <w:rPr>
          <w:rFonts w:hint="eastAsia" w:ascii="微软雅黑" w:hAnsi="微软雅黑" w:eastAsia="微软雅黑" w:cs="微软雅黑"/>
          <w:highlight w:val="none"/>
          <w:lang w:val="en-US" w:eastAsia="zh-CN"/>
        </w:rPr>
        <w:t>证</w:t>
      </w:r>
    </w:p>
    <w:p w14:paraId="5B6FCFE5">
      <w:pPr>
        <w:bidi w:val="0"/>
        <w:rPr>
          <w:rFonts w:hint="eastAsia" w:ascii="微软雅黑" w:hAnsi="微软雅黑" w:eastAsia="微软雅黑" w:cs="微软雅黑"/>
          <w:lang w:val="en-US" w:eastAsia="zh-CN"/>
        </w:rPr>
      </w:pPr>
      <w:r>
        <w:rPr>
          <w:rFonts w:hint="eastAsia" w:ascii="微软雅黑" w:hAnsi="微软雅黑" w:eastAsia="微软雅黑" w:cs="微软雅黑"/>
          <w:highlight w:val="none"/>
          <w:lang w:val="en-US" w:eastAsia="zh-CN"/>
        </w:rPr>
        <w:t>1.1成交供应商交付货品后三个月内，可</w:t>
      </w:r>
      <w:r>
        <w:rPr>
          <w:rFonts w:hint="eastAsia" w:ascii="微软雅黑" w:hAnsi="微软雅黑" w:eastAsia="微软雅黑" w:cs="微软雅黑"/>
          <w:lang w:val="en-US" w:eastAsia="zh-CN"/>
        </w:rPr>
        <w:t>为采购人提供服装改制服务（主要为对服装进行剪裁或调整，以确保最佳的穿着效果等）。</w:t>
      </w:r>
    </w:p>
    <w:p w14:paraId="2666854F">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2.售后服务</w:t>
      </w:r>
    </w:p>
    <w:p w14:paraId="31429D17">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2.1成交供应商所提供的货物是全新的，其质量、规格满足用户需求，且必须符合国家行业生产及经营标准，货真价实。各项技术指标完全符合国家有关质量检测、产品标准及质量标准,且无任何的侵权行为。（提供承诺函）</w:t>
      </w:r>
    </w:p>
    <w:p w14:paraId="7742EBE0">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2.2货物如不符合国家的有关质量标准、需求文件质量要求的，采购人有权要求成交供应商无条件免费退换货物，退换期限为5个工作日内，由此产生的一切费用均由成交供应商承担，并赔偿因此造成采购人的经济损失。</w:t>
      </w:r>
    </w:p>
    <w:p w14:paraId="2F5EA5BD">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2.3售后服务期：售后服务期为验收合格之日起三个月，售后服务期内中标供应商须提供“包退、包换、包修”的质量“三包”服务，售后服务期内因货物质量问题而引发的费用全部由中标供应商承担。</w:t>
      </w:r>
    </w:p>
    <w:p w14:paraId="4D4B72E4">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2.4售后服务期内，中标供应商提供24小时响应服务，响应时间为半小时，跟进人员到达现场时间为2小时。在壹年售后服务期内，提供修改，提供常用配件(纽扣等)；客户如有需要修改尺寸或增加数量时，2小时内可到达客服指定场所上门解决问题。</w:t>
      </w:r>
    </w:p>
    <w:p w14:paraId="4C1B1F04">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2.5中标供应商在质保期内提供有效的常用配件（纽扣等）包含在投标报价内。</w:t>
      </w:r>
    </w:p>
    <w:p w14:paraId="31599F10">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2.6在供货期内，如个别产品遇到停产情况的，成交供应商需提前15天书面告知采购人并经采购人同意后，提供等同于或优于原技术参数的产品供采购人使用，不得断供。</w:t>
      </w:r>
    </w:p>
    <w:p w14:paraId="4B6940B6">
      <w:pPr>
        <w:bidi w:val="0"/>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（六）投标样品要求</w:t>
      </w:r>
    </w:p>
    <w:p w14:paraId="158D6166">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1、供应商须随响应文件一</w:t>
      </w:r>
      <w:r>
        <w:rPr>
          <w:rFonts w:hint="eastAsia" w:ascii="微软雅黑" w:hAnsi="微软雅黑" w:eastAsia="微软雅黑" w:cs="微软雅黑"/>
          <w:u w:val="none"/>
          <w:lang w:val="en-US" w:eastAsia="zh-CN"/>
        </w:rPr>
        <w:t>同</w:t>
      </w:r>
      <w:r>
        <w:rPr>
          <w:rFonts w:hint="eastAsia" w:ascii="微软雅黑" w:hAnsi="微软雅黑" w:eastAsia="微软雅黑" w:cs="微软雅黑"/>
          <w:color w:val="auto"/>
          <w:u w:val="none"/>
          <w:lang w:val="en-US" w:eastAsia="zh-CN"/>
        </w:rPr>
        <w:t>至少</w:t>
      </w:r>
      <w:r>
        <w:rPr>
          <w:rFonts w:hint="eastAsia" w:ascii="微软雅黑" w:hAnsi="微软雅黑" w:eastAsia="微软雅黑" w:cs="微软雅黑"/>
          <w:u w:val="none"/>
          <w:lang w:val="en-US" w:eastAsia="zh-CN"/>
        </w:rPr>
        <w:t>提供1</w:t>
      </w:r>
      <w:r>
        <w:rPr>
          <w:rFonts w:hint="eastAsia" w:ascii="微软雅黑" w:hAnsi="微软雅黑" w:eastAsia="微软雅黑" w:cs="微软雅黑"/>
          <w:lang w:val="en-US" w:eastAsia="zh-CN"/>
        </w:rPr>
        <w:t>件成品样衣</w:t>
      </w: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样衣可不加本院logo</w:t>
      </w: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（样版面料要求应与上表技术参数一致，花色、款式允许稍微偏差</w:t>
      </w:r>
      <w:bookmarkStart w:id="1" w:name="_GoBack"/>
      <w:bookmarkEnd w:id="1"/>
      <w:r>
        <w:rPr>
          <w:rFonts w:hint="eastAsia" w:ascii="微软雅黑" w:hAnsi="微软雅黑" w:eastAsia="微软雅黑" w:cs="微软雅黑"/>
          <w:lang w:val="en-US" w:eastAsia="zh-CN"/>
        </w:rPr>
        <w:t>），成交供应商的实物样品封存于采购人单位，作为成交供应商供货验收依据之一。</w:t>
      </w:r>
    </w:p>
    <w:p w14:paraId="549FE005">
      <w:pPr>
        <w:bidi w:val="0"/>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2、在采购任务完结之后，成交供应商的样品封存于采购人单位，作为履约验收的参考。采购人对供应商所递交样品的破损或质量不负任何责任。</w:t>
      </w:r>
    </w:p>
    <w:p w14:paraId="42D53E91">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3、未中标的供应商应在本项目结果公告发布之日起5个工作日内由我院电话通知各供应商自行领回。</w:t>
      </w:r>
    </w:p>
    <w:p w14:paraId="32084268">
      <w:pPr>
        <w:bidi w:val="0"/>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（七）结算及付款方式</w:t>
      </w:r>
    </w:p>
    <w:p w14:paraId="2D3F539C">
      <w:pPr>
        <w:bidi w:val="0"/>
        <w:rPr>
          <w:rFonts w:hint="eastAsia" w:ascii="微软雅黑" w:hAnsi="微软雅黑" w:eastAsia="微软雅黑" w:cs="微软雅黑"/>
          <w:lang w:val="en-US" w:eastAsia="zh-CN"/>
        </w:rPr>
      </w:pPr>
      <w:r>
        <w:rPr>
          <w:rFonts w:hint="default" w:ascii="微软雅黑" w:hAnsi="微软雅黑" w:eastAsia="微软雅黑" w:cs="微软雅黑"/>
          <w:lang w:val="en-US" w:eastAsia="zh-CN"/>
        </w:rPr>
        <w:t>1</w:t>
      </w:r>
      <w:r>
        <w:rPr>
          <w:rFonts w:hint="eastAsia" w:ascii="微软雅黑" w:hAnsi="微软雅黑" w:eastAsia="微软雅黑" w:cs="微软雅黑"/>
          <w:lang w:val="en-US" w:eastAsia="zh-CN"/>
        </w:rPr>
        <w:t>.合同货物全部到采购人指定科室交付完成后申请验收，验收合格后成交供应商向采购人提交申请款项支付资料之后30个工作日内，采购人向成交供应商支付款项，结算公式=单价*实际数量。</w:t>
      </w:r>
    </w:p>
    <w:p w14:paraId="18687B07">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2.本合同款项以人民币通过银行转账方式结算，乙方凭以下资料申请款项支付：</w:t>
      </w:r>
    </w:p>
    <w:p w14:paraId="68F7480B">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①合同复印件；②验收合格报告；③乙方开具对应款项的正规全额发票和对应款项收据。</w:t>
      </w:r>
    </w:p>
    <w:p w14:paraId="64A44D96">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3.因采购人使用资金需要经过财务审批程序，采购人在前款规定的付款时间为向财务部门提出办理支付申请手续的时间（不含账务部门、支付部门审核的时间），在规定时间内提出支付申请手续后即视为采购人已经按期支付。</w:t>
      </w:r>
    </w:p>
    <w:p w14:paraId="0E119C41">
      <w:pPr>
        <w:keepNext w:val="0"/>
        <w:keepLines w:val="0"/>
        <w:pageBreakBefore w:val="0"/>
        <w:widowControl w:val="0"/>
        <w:tabs>
          <w:tab w:val="left" w:pos="1365"/>
        </w:tabs>
        <w:kinsoku/>
        <w:wordWrap/>
        <w:overflowPunct/>
        <w:topLinePunct w:val="0"/>
        <w:autoSpaceDE/>
        <w:autoSpaceDN/>
        <w:bidi w:val="0"/>
        <w:adjustRightInd/>
        <w:snapToGrid/>
        <w:spacing w:before="157" w:beforeLines="50" w:after="157" w:afterLines="50" w:line="360" w:lineRule="auto"/>
        <w:textAlignment w:val="auto"/>
        <w:outlineLvl w:val="9"/>
        <w:rPr>
          <w:rFonts w:hint="eastAsia" w:ascii="宋体" w:hAnsi="宋体" w:eastAsia="宋体" w:cs="宋体"/>
          <w:b/>
          <w:szCs w:val="21"/>
          <w:highlight w:val="none"/>
          <w:lang w:val="en-US" w:eastAsia="zh-CN"/>
        </w:rPr>
      </w:pPr>
      <w:bookmarkStart w:id="0" w:name="_Toc259090960"/>
      <w:r>
        <w:rPr>
          <w:rFonts w:hint="eastAsia" w:ascii="宋体" w:hAnsi="宋体" w:eastAsia="宋体" w:cs="宋体"/>
          <w:b/>
          <w:szCs w:val="21"/>
          <w:highlight w:val="none"/>
          <w:lang w:val="en-US" w:eastAsia="zh-CN"/>
        </w:rPr>
        <w:t>五、评审方法</w:t>
      </w:r>
    </w:p>
    <w:p w14:paraId="2DD045D6">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经评审的综合评分：由评审委员会“综合评分表”进行综合评审，综合得分最高的为排名第一，排名第一的推荐为拟成交供应商。</w:t>
      </w:r>
    </w:p>
    <w:p w14:paraId="4FBE916E">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注：综合得分相同时，可根据报价最低、供货时间、服务便利性等因素择优推荐排名。</w:t>
      </w:r>
    </w:p>
    <w:bookmarkEnd w:id="0"/>
    <w:p w14:paraId="0FC5374C">
      <w:pPr>
        <w:keepNext w:val="0"/>
        <w:keepLines w:val="0"/>
        <w:pageBreakBefore w:val="0"/>
        <w:widowControl w:val="0"/>
        <w:tabs>
          <w:tab w:val="left" w:pos="1365"/>
        </w:tabs>
        <w:kinsoku/>
        <w:wordWrap/>
        <w:overflowPunct/>
        <w:topLinePunct w:val="0"/>
        <w:autoSpaceDE/>
        <w:autoSpaceDN/>
        <w:bidi w:val="0"/>
        <w:adjustRightInd/>
        <w:snapToGrid/>
        <w:spacing w:before="157" w:beforeLines="50" w:after="157" w:afterLines="50" w:line="360" w:lineRule="auto"/>
        <w:textAlignment w:val="auto"/>
        <w:outlineLvl w:val="9"/>
        <w:rPr>
          <w:rFonts w:hint="default" w:ascii="宋体" w:hAnsi="宋体" w:eastAsia="宋体" w:cs="宋体"/>
          <w:b/>
          <w:szCs w:val="21"/>
          <w:lang w:val="en-US" w:eastAsia="zh-CN"/>
        </w:rPr>
      </w:pPr>
      <w:r>
        <w:rPr>
          <w:rFonts w:hint="eastAsia" w:ascii="宋体" w:hAnsi="宋体" w:eastAsia="宋体" w:cs="宋体"/>
          <w:b/>
          <w:szCs w:val="21"/>
          <w:lang w:val="en-US" w:eastAsia="zh-CN"/>
        </w:rPr>
        <w:t xml:space="preserve">六、合同订立 </w:t>
      </w:r>
    </w:p>
    <w:p w14:paraId="213024B8">
      <w:pPr>
        <w:bidi w:val="0"/>
        <w:rPr>
          <w:rFonts w:hint="eastAsia" w:ascii="微软雅黑" w:hAnsi="微软雅黑" w:eastAsia="微软雅黑" w:cs="微软雅黑"/>
          <w:lang w:val="en-US" w:eastAsia="zh-CN"/>
        </w:rPr>
        <w:sectPr>
          <w:headerReference r:id="rId5" w:type="default"/>
          <w:footerReference r:id="rId6" w:type="default"/>
          <w:pgSz w:w="11900" w:h="16840"/>
          <w:pgMar w:top="1440" w:right="1800" w:bottom="1440" w:left="1800" w:header="851" w:footer="992" w:gutter="0"/>
          <w:pgNumType w:fmt="decimal"/>
          <w:cols w:space="425" w:num="1"/>
          <w:docGrid w:type="lines" w:linePitch="312" w:charSpace="0"/>
        </w:sectPr>
      </w:pPr>
      <w:r>
        <w:rPr>
          <w:rFonts w:hint="eastAsia" w:ascii="微软雅黑" w:hAnsi="微软雅黑" w:eastAsia="微软雅黑" w:cs="微软雅黑"/>
          <w:lang w:val="en-US" w:eastAsia="zh-CN"/>
        </w:rPr>
        <w:t>成交供应商确定后，成交供应商拒绝与采购人签订合同的或者放弃成交资格，采购人可以按照评审汇总表的排序，递补确定排名第二的供应商为成交供应商，也可以重新开展采购活动。</w:t>
      </w:r>
    </w:p>
    <w:p w14:paraId="2F1D915C">
      <w:pPr>
        <w:spacing w:line="360" w:lineRule="auto"/>
        <w:jc w:val="center"/>
        <w:rPr>
          <w:rFonts w:hint="eastAsia" w:ascii="微软雅黑" w:hAnsi="微软雅黑" w:eastAsia="微软雅黑" w:cs="微软雅黑"/>
          <w:i/>
          <w:iCs/>
          <w:color w:val="FF0000"/>
          <w:sz w:val="24"/>
          <w:szCs w:val="24"/>
          <w:highlight w:val="yellow"/>
          <w:lang w:eastAsia="zh-CN"/>
        </w:rPr>
      </w:pPr>
      <w:r>
        <w:rPr>
          <w:rFonts w:hint="eastAsia" w:ascii="微软雅黑" w:hAnsi="微软雅黑" w:eastAsia="微软雅黑" w:cs="微软雅黑"/>
          <w:sz w:val="24"/>
          <w:szCs w:val="24"/>
          <w:lang w:eastAsia="zh-CN"/>
        </w:rPr>
        <w:t>附：综合评分表</w:t>
      </w:r>
    </w:p>
    <w:tbl>
      <w:tblPr>
        <w:tblStyle w:val="13"/>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62"/>
        <w:gridCol w:w="1836"/>
        <w:gridCol w:w="5750"/>
      </w:tblGrid>
      <w:tr w14:paraId="2CF2A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noWrap/>
            <w:vAlign w:val="center"/>
          </w:tcPr>
          <w:p w14:paraId="0D170E1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 w:val="left" w:pos="7720"/>
              </w:tabs>
              <w:spacing w:before="0" w:beforeAutospacing="0" w:after="0" w:afterAutospacing="0" w:line="315" w:lineRule="atLeast"/>
              <w:ind w:right="0"/>
              <w:rPr>
                <w:rFonts w:ascii="宋体" w:hAnsi="宋体" w:cs="宋体"/>
                <w:szCs w:val="21"/>
              </w:rPr>
            </w:pPr>
            <w:r>
              <w:rPr>
                <w:rFonts w:hint="eastAsia" w:ascii="微软雅黑" w:hAnsi="微软雅黑" w:eastAsia="微软雅黑" w:cs="微软雅黑"/>
                <w:sz w:val="24"/>
                <w:szCs w:val="24"/>
                <w:lang w:val="en-US" w:eastAsia="zh-CN"/>
              </w:rPr>
              <w:tab/>
            </w:r>
            <w:r>
              <w:rPr>
                <w:rFonts w:hint="eastAsia" w:ascii="宋体" w:hAnsi="宋体" w:cs="宋体"/>
                <w:szCs w:val="21"/>
              </w:rPr>
              <w:t>评审因素</w:t>
            </w:r>
          </w:p>
        </w:tc>
        <w:tc>
          <w:tcPr>
            <w:tcW w:w="7586" w:type="dxa"/>
            <w:gridSpan w:val="2"/>
            <w:noWrap/>
          </w:tcPr>
          <w:p w14:paraId="22C1D796">
            <w:pPr>
              <w:spacing w:line="360" w:lineRule="auto"/>
              <w:jc w:val="center"/>
              <w:rPr>
                <w:rFonts w:ascii="宋体" w:hAnsi="宋体" w:cs="宋体"/>
                <w:szCs w:val="21"/>
              </w:rPr>
            </w:pPr>
            <w:r>
              <w:rPr>
                <w:rFonts w:hint="eastAsia" w:ascii="宋体" w:hAnsi="宋体" w:cs="宋体"/>
                <w:szCs w:val="21"/>
              </w:rPr>
              <w:t>评审标准</w:t>
            </w:r>
          </w:p>
        </w:tc>
      </w:tr>
      <w:tr w14:paraId="5A4EF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noWrap/>
            <w:vAlign w:val="center"/>
          </w:tcPr>
          <w:p w14:paraId="37EEF424">
            <w:pPr>
              <w:spacing w:line="360" w:lineRule="auto"/>
              <w:jc w:val="center"/>
              <w:rPr>
                <w:rFonts w:ascii="宋体" w:hAnsi="宋体" w:cs="宋体"/>
                <w:szCs w:val="21"/>
              </w:rPr>
            </w:pPr>
            <w:r>
              <w:rPr>
                <w:rFonts w:hint="eastAsia" w:ascii="宋体" w:hAnsi="宋体" w:cs="宋体"/>
                <w:szCs w:val="21"/>
              </w:rPr>
              <w:t>分值构成</w:t>
            </w:r>
          </w:p>
        </w:tc>
        <w:tc>
          <w:tcPr>
            <w:tcW w:w="7586" w:type="dxa"/>
            <w:gridSpan w:val="2"/>
            <w:noWrap/>
          </w:tcPr>
          <w:p w14:paraId="0EE8D9D7">
            <w:pPr>
              <w:spacing w:line="360" w:lineRule="auto"/>
              <w:rPr>
                <w:rFonts w:ascii="宋体" w:hAnsi="宋体" w:cs="宋体"/>
                <w:color w:val="auto"/>
                <w:szCs w:val="21"/>
                <w:highlight w:val="none"/>
              </w:rPr>
            </w:pPr>
            <w:r>
              <w:rPr>
                <w:rFonts w:hint="eastAsia" w:ascii="宋体" w:hAnsi="宋体" w:cs="宋体"/>
                <w:szCs w:val="21"/>
                <w:highlight w:val="none"/>
                <w:lang w:eastAsia="zh-CN"/>
              </w:rPr>
              <w:t>商务技</w:t>
            </w:r>
            <w:r>
              <w:rPr>
                <w:rFonts w:hint="eastAsia" w:ascii="宋体" w:hAnsi="宋体" w:cs="宋体"/>
                <w:color w:val="auto"/>
                <w:szCs w:val="21"/>
                <w:highlight w:val="none"/>
                <w:lang w:eastAsia="zh-CN"/>
              </w:rPr>
              <w:t>术</w:t>
            </w:r>
            <w:r>
              <w:rPr>
                <w:rFonts w:hint="eastAsia" w:ascii="宋体" w:hAnsi="宋体" w:cs="宋体"/>
                <w:color w:val="auto"/>
                <w:szCs w:val="21"/>
                <w:highlight w:val="none"/>
              </w:rPr>
              <w:t>部分</w:t>
            </w:r>
            <w:r>
              <w:rPr>
                <w:rFonts w:hint="eastAsia" w:ascii="宋体" w:hAnsi="宋体" w:cs="宋体"/>
                <w:color w:val="auto"/>
                <w:szCs w:val="21"/>
                <w:highlight w:val="none"/>
                <w:lang w:val="en-US" w:eastAsia="zh-CN"/>
              </w:rPr>
              <w:t>70</w:t>
            </w:r>
            <w:r>
              <w:rPr>
                <w:rFonts w:hint="eastAsia" w:ascii="宋体" w:hAnsi="宋体" w:cs="宋体"/>
                <w:color w:val="auto"/>
                <w:szCs w:val="21"/>
                <w:highlight w:val="none"/>
              </w:rPr>
              <w:t>.0分</w:t>
            </w:r>
          </w:p>
          <w:p w14:paraId="291C36ED">
            <w:pPr>
              <w:spacing w:line="360" w:lineRule="auto"/>
              <w:rPr>
                <w:rFonts w:ascii="宋体" w:hAnsi="宋体" w:cs="宋体"/>
                <w:szCs w:val="21"/>
                <w:highlight w:val="none"/>
              </w:rPr>
            </w:pPr>
            <w:r>
              <w:rPr>
                <w:rFonts w:hint="eastAsia" w:ascii="宋体" w:hAnsi="宋体" w:cs="宋体"/>
                <w:color w:val="auto"/>
                <w:szCs w:val="21"/>
                <w:highlight w:val="none"/>
              </w:rPr>
              <w:t>价格得分</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0.0分</w:t>
            </w:r>
          </w:p>
        </w:tc>
      </w:tr>
      <w:tr w14:paraId="3BEF5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Merge w:val="restart"/>
            <w:noWrap/>
            <w:vAlign w:val="center"/>
          </w:tcPr>
          <w:p w14:paraId="13D6E9C5">
            <w:pPr>
              <w:spacing w:line="360" w:lineRule="auto"/>
              <w:jc w:val="center"/>
              <w:rPr>
                <w:rFonts w:ascii="宋体" w:hAnsi="宋体" w:cs="宋体"/>
                <w:szCs w:val="21"/>
              </w:rPr>
            </w:pPr>
            <w:r>
              <w:rPr>
                <w:rFonts w:hint="eastAsia" w:ascii="宋体" w:hAnsi="宋体" w:cs="宋体"/>
                <w:szCs w:val="21"/>
                <w:lang w:eastAsia="zh-CN"/>
              </w:rPr>
              <w:t>商务</w:t>
            </w:r>
            <w:r>
              <w:rPr>
                <w:rFonts w:hint="eastAsia" w:ascii="宋体" w:hAnsi="宋体" w:cs="宋体"/>
                <w:szCs w:val="21"/>
              </w:rPr>
              <w:t>技术部分</w:t>
            </w:r>
          </w:p>
          <w:p w14:paraId="4E05E5EA">
            <w:pPr>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70</w:t>
            </w:r>
            <w:r>
              <w:rPr>
                <w:rFonts w:hint="eastAsia" w:ascii="宋体" w:hAnsi="宋体" w:cs="宋体"/>
                <w:szCs w:val="21"/>
              </w:rPr>
              <w:t>分）</w:t>
            </w:r>
          </w:p>
        </w:tc>
        <w:tc>
          <w:tcPr>
            <w:tcW w:w="1836" w:type="dxa"/>
            <w:noWrap/>
            <w:vAlign w:val="center"/>
          </w:tcPr>
          <w:p w14:paraId="5CDD958A">
            <w:pPr>
              <w:spacing w:line="360" w:lineRule="auto"/>
              <w:jc w:val="center"/>
              <w:rPr>
                <w:rFonts w:hint="eastAsia" w:ascii="宋体" w:hAnsi="宋体" w:cs="宋体"/>
                <w:szCs w:val="21"/>
              </w:rPr>
            </w:pPr>
            <w:r>
              <w:rPr>
                <w:rFonts w:hint="eastAsia" w:ascii="宋体" w:hAnsi="宋体"/>
                <w:spacing w:val="-6"/>
                <w:szCs w:val="21"/>
              </w:rPr>
              <w:t>供货方案</w:t>
            </w:r>
            <w:r>
              <w:rPr>
                <w:rFonts w:hint="eastAsia" w:ascii="宋体" w:hAnsi="宋体" w:cs="宋体"/>
                <w:szCs w:val="21"/>
              </w:rPr>
              <w:t xml:space="preserve"> </w:t>
            </w:r>
          </w:p>
          <w:p w14:paraId="289F16E8">
            <w:pPr>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15</w:t>
            </w:r>
            <w:r>
              <w:rPr>
                <w:rFonts w:hint="eastAsia" w:ascii="宋体" w:hAnsi="宋体" w:cs="宋体"/>
                <w:szCs w:val="21"/>
              </w:rPr>
              <w:t>分)</w:t>
            </w:r>
          </w:p>
        </w:tc>
        <w:tc>
          <w:tcPr>
            <w:tcW w:w="5750" w:type="dxa"/>
            <w:noWrap/>
          </w:tcPr>
          <w:p w14:paraId="5548A678">
            <w:pPr>
              <w:rPr>
                <w:rFonts w:ascii="宋体" w:hAnsi="宋体"/>
                <w:spacing w:val="-6"/>
                <w:szCs w:val="21"/>
              </w:rPr>
            </w:pPr>
            <w:r>
              <w:rPr>
                <w:rFonts w:hint="eastAsia" w:ascii="宋体" w:hAnsi="宋体"/>
                <w:spacing w:val="-6"/>
                <w:szCs w:val="21"/>
              </w:rPr>
              <w:t>根据供应商提供的供货方案（应包含供货时间安排、运输方案等）进行评分：</w:t>
            </w:r>
          </w:p>
          <w:p w14:paraId="731F5491">
            <w:pPr>
              <w:rPr>
                <w:rFonts w:ascii="宋体" w:hAnsi="宋体"/>
                <w:spacing w:val="-6"/>
                <w:szCs w:val="21"/>
              </w:rPr>
            </w:pPr>
            <w:r>
              <w:rPr>
                <w:rFonts w:hint="eastAsia" w:ascii="宋体" w:hAnsi="宋体"/>
                <w:spacing w:val="-6"/>
                <w:szCs w:val="21"/>
              </w:rPr>
              <w:t>1、供货快速，能满足本项目需求，且方案有可靠、有保障的，得</w:t>
            </w:r>
            <w:r>
              <w:rPr>
                <w:rFonts w:hint="eastAsia" w:ascii="宋体" w:hAnsi="宋体"/>
                <w:spacing w:val="-6"/>
                <w:szCs w:val="21"/>
                <w:lang w:val="en-US" w:eastAsia="zh-CN"/>
              </w:rPr>
              <w:t>15</w:t>
            </w:r>
            <w:r>
              <w:rPr>
                <w:rFonts w:hint="eastAsia" w:ascii="宋体" w:hAnsi="宋体"/>
                <w:spacing w:val="-6"/>
                <w:szCs w:val="21"/>
              </w:rPr>
              <w:t>分；</w:t>
            </w:r>
          </w:p>
          <w:p w14:paraId="71C2FB80">
            <w:pPr>
              <w:rPr>
                <w:rFonts w:ascii="宋体" w:hAnsi="宋体"/>
                <w:spacing w:val="-6"/>
                <w:szCs w:val="21"/>
              </w:rPr>
            </w:pPr>
            <w:r>
              <w:rPr>
                <w:rFonts w:hint="eastAsia" w:ascii="宋体" w:hAnsi="宋体"/>
                <w:spacing w:val="-6"/>
                <w:szCs w:val="21"/>
              </w:rPr>
              <w:t>2、供货迅速，能满足本项目需求，方案较可靠，较有保障得，得</w:t>
            </w:r>
            <w:r>
              <w:rPr>
                <w:rFonts w:hint="eastAsia" w:ascii="宋体" w:hAnsi="宋体"/>
                <w:spacing w:val="-6"/>
                <w:szCs w:val="21"/>
                <w:lang w:val="en-US" w:eastAsia="zh-CN"/>
              </w:rPr>
              <w:t>10</w:t>
            </w:r>
            <w:r>
              <w:rPr>
                <w:rFonts w:hint="eastAsia" w:ascii="宋体" w:hAnsi="宋体"/>
                <w:spacing w:val="-6"/>
                <w:szCs w:val="21"/>
              </w:rPr>
              <w:t>分；</w:t>
            </w:r>
          </w:p>
          <w:p w14:paraId="24221DC8">
            <w:pPr>
              <w:rPr>
                <w:rFonts w:ascii="宋体" w:hAnsi="宋体"/>
                <w:spacing w:val="-6"/>
                <w:szCs w:val="21"/>
              </w:rPr>
            </w:pPr>
            <w:r>
              <w:rPr>
                <w:rFonts w:hint="eastAsia" w:ascii="宋体" w:hAnsi="宋体"/>
                <w:spacing w:val="-6"/>
                <w:szCs w:val="21"/>
              </w:rPr>
              <w:t>3、承诺供货时间能满足本项目需求，但方案欠可靠，保障性一般的，得</w:t>
            </w:r>
            <w:r>
              <w:rPr>
                <w:rFonts w:hint="eastAsia" w:ascii="宋体" w:hAnsi="宋体"/>
                <w:spacing w:val="-6"/>
                <w:szCs w:val="21"/>
                <w:lang w:val="en-US" w:eastAsia="zh-CN"/>
              </w:rPr>
              <w:t>5</w:t>
            </w:r>
            <w:r>
              <w:rPr>
                <w:rFonts w:hint="eastAsia" w:ascii="宋体" w:hAnsi="宋体"/>
                <w:spacing w:val="-6"/>
                <w:szCs w:val="21"/>
              </w:rPr>
              <w:t>分；</w:t>
            </w:r>
          </w:p>
          <w:p w14:paraId="715CFE81">
            <w:pPr>
              <w:spacing w:line="360" w:lineRule="auto"/>
              <w:rPr>
                <w:rFonts w:ascii="宋体" w:hAnsi="宋体" w:cs="宋体"/>
                <w:szCs w:val="21"/>
              </w:rPr>
            </w:pPr>
            <w:r>
              <w:rPr>
                <w:rFonts w:hint="eastAsia" w:ascii="宋体" w:hAnsi="宋体"/>
                <w:spacing w:val="-6"/>
                <w:szCs w:val="21"/>
              </w:rPr>
              <w:t>4、供货无法满足本项目需求或其他情况的不得分。</w:t>
            </w:r>
          </w:p>
        </w:tc>
      </w:tr>
      <w:tr w14:paraId="511F8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Merge w:val="continue"/>
            <w:noWrap/>
            <w:vAlign w:val="center"/>
          </w:tcPr>
          <w:p w14:paraId="24F9837E">
            <w:pPr>
              <w:spacing w:line="360" w:lineRule="auto"/>
              <w:jc w:val="center"/>
              <w:rPr>
                <w:rFonts w:ascii="宋体" w:hAnsi="宋体" w:cs="宋体"/>
                <w:szCs w:val="21"/>
              </w:rPr>
            </w:pPr>
          </w:p>
        </w:tc>
        <w:tc>
          <w:tcPr>
            <w:tcW w:w="1836" w:type="dxa"/>
            <w:noWrap/>
            <w:vAlign w:val="center"/>
          </w:tcPr>
          <w:p w14:paraId="7CB6B730">
            <w:pPr>
              <w:spacing w:line="360" w:lineRule="auto"/>
              <w:jc w:val="center"/>
              <w:rPr>
                <w:rFonts w:ascii="宋体" w:hAnsi="宋体" w:cs="宋体"/>
                <w:szCs w:val="21"/>
              </w:rPr>
            </w:pPr>
            <w:r>
              <w:rPr>
                <w:rFonts w:hint="eastAsia" w:ascii="宋体" w:hAnsi="宋体" w:cs="宋体"/>
                <w:szCs w:val="21"/>
              </w:rPr>
              <w:t>应急处置方案(</w:t>
            </w:r>
            <w:r>
              <w:rPr>
                <w:rFonts w:hint="eastAsia" w:ascii="宋体" w:hAnsi="宋体" w:cs="宋体"/>
                <w:szCs w:val="21"/>
                <w:lang w:val="en-US" w:eastAsia="zh-CN"/>
              </w:rPr>
              <w:t>15</w:t>
            </w:r>
            <w:r>
              <w:rPr>
                <w:rFonts w:hint="eastAsia" w:ascii="宋体" w:hAnsi="宋体" w:cs="宋体"/>
                <w:szCs w:val="21"/>
              </w:rPr>
              <w:t>分)</w:t>
            </w:r>
          </w:p>
        </w:tc>
        <w:tc>
          <w:tcPr>
            <w:tcW w:w="5750" w:type="dxa"/>
            <w:noWrap/>
          </w:tcPr>
          <w:p w14:paraId="69878A2C">
            <w:pPr>
              <w:spacing w:line="360" w:lineRule="auto"/>
              <w:rPr>
                <w:rFonts w:ascii="宋体" w:hAnsi="宋体" w:cs="宋体"/>
                <w:szCs w:val="21"/>
              </w:rPr>
            </w:pPr>
            <w:r>
              <w:rPr>
                <w:rFonts w:hint="eastAsia" w:ascii="宋体" w:hAnsi="宋体" w:cs="宋体"/>
                <w:szCs w:val="21"/>
              </w:rPr>
              <w:t>根据供应商所提供的应急预案进行横向比较，分档评分：</w:t>
            </w:r>
          </w:p>
          <w:p w14:paraId="7E8000A2">
            <w:pPr>
              <w:spacing w:line="360" w:lineRule="auto"/>
              <w:rPr>
                <w:rFonts w:ascii="宋体" w:hAnsi="宋体" w:cs="宋体"/>
                <w:szCs w:val="21"/>
              </w:rPr>
            </w:pPr>
            <w:r>
              <w:rPr>
                <w:rFonts w:hint="eastAsia" w:ascii="宋体" w:hAnsi="宋体" w:cs="宋体"/>
                <w:szCs w:val="21"/>
              </w:rPr>
              <w:t>1.服务应急方案详细且合理，完全满足要求，得</w:t>
            </w:r>
            <w:r>
              <w:rPr>
                <w:rFonts w:hint="eastAsia" w:ascii="宋体" w:hAnsi="宋体" w:cs="宋体"/>
                <w:szCs w:val="21"/>
                <w:lang w:val="en-US" w:eastAsia="zh-CN"/>
              </w:rPr>
              <w:t>15</w:t>
            </w:r>
            <w:r>
              <w:rPr>
                <w:rFonts w:hint="eastAsia" w:ascii="宋体" w:hAnsi="宋体" w:cs="宋体"/>
                <w:szCs w:val="21"/>
              </w:rPr>
              <w:t>分；</w:t>
            </w:r>
          </w:p>
          <w:p w14:paraId="0A462D58">
            <w:pPr>
              <w:numPr>
                <w:ilvl w:val="0"/>
                <w:numId w:val="0"/>
              </w:numPr>
              <w:spacing w:line="360" w:lineRule="auto"/>
              <w:rPr>
                <w:rFonts w:ascii="宋体" w:hAnsi="宋体" w:cs="宋体"/>
                <w:szCs w:val="21"/>
              </w:rPr>
            </w:pPr>
            <w:r>
              <w:rPr>
                <w:rFonts w:ascii="宋体" w:hAnsi="宋体" w:eastAsia="宋体" w:cs="宋体"/>
                <w:kern w:val="2"/>
                <w:sz w:val="24"/>
                <w:szCs w:val="21"/>
                <w:lang w:val="en-US" w:eastAsia="zh-CN" w:bidi="ar-SA"/>
              </w:rPr>
              <w:t>2.</w:t>
            </w:r>
            <w:r>
              <w:rPr>
                <w:rFonts w:hint="eastAsia" w:ascii="宋体" w:hAnsi="宋体" w:cs="宋体"/>
                <w:szCs w:val="21"/>
              </w:rPr>
              <w:t>服务应急方案较合理，能满足要求，得</w:t>
            </w:r>
            <w:r>
              <w:rPr>
                <w:rFonts w:hint="eastAsia" w:ascii="宋体" w:hAnsi="宋体" w:cs="宋体"/>
                <w:szCs w:val="21"/>
                <w:lang w:val="en-US" w:eastAsia="zh-CN"/>
              </w:rPr>
              <w:t>10</w:t>
            </w:r>
            <w:r>
              <w:rPr>
                <w:rFonts w:hint="eastAsia" w:ascii="宋体" w:hAnsi="宋体" w:cs="宋体"/>
                <w:szCs w:val="21"/>
              </w:rPr>
              <w:t>分；</w:t>
            </w:r>
          </w:p>
          <w:p w14:paraId="0DE52862">
            <w:pPr>
              <w:numPr>
                <w:ilvl w:val="0"/>
                <w:numId w:val="0"/>
              </w:numPr>
              <w:spacing w:line="360" w:lineRule="auto"/>
              <w:rPr>
                <w:rFonts w:ascii="宋体" w:hAnsi="宋体" w:cs="宋体"/>
                <w:szCs w:val="21"/>
              </w:rPr>
            </w:pPr>
            <w:r>
              <w:rPr>
                <w:rFonts w:ascii="宋体" w:hAnsi="宋体" w:eastAsia="宋体" w:cs="宋体"/>
                <w:kern w:val="2"/>
                <w:sz w:val="24"/>
                <w:szCs w:val="21"/>
                <w:lang w:val="en-US" w:eastAsia="zh-CN" w:bidi="ar-SA"/>
              </w:rPr>
              <w:t>3.</w:t>
            </w:r>
            <w:r>
              <w:rPr>
                <w:rFonts w:hint="eastAsia" w:ascii="宋体" w:hAnsi="宋体" w:cs="宋体"/>
                <w:szCs w:val="21"/>
              </w:rPr>
              <w:t>服务应急方案有缺陷，能基本满足要求，得</w:t>
            </w:r>
            <w:r>
              <w:rPr>
                <w:rFonts w:hint="eastAsia" w:ascii="宋体" w:hAnsi="宋体" w:cs="宋体"/>
                <w:szCs w:val="21"/>
                <w:lang w:val="en-US" w:eastAsia="zh-CN"/>
              </w:rPr>
              <w:t>5</w:t>
            </w:r>
            <w:r>
              <w:rPr>
                <w:rFonts w:hint="eastAsia" w:ascii="宋体" w:hAnsi="宋体" w:cs="宋体"/>
                <w:szCs w:val="21"/>
              </w:rPr>
              <w:t xml:space="preserve">分； </w:t>
            </w:r>
          </w:p>
          <w:p w14:paraId="152F0276">
            <w:pPr>
              <w:numPr>
                <w:ilvl w:val="0"/>
                <w:numId w:val="0"/>
              </w:numPr>
              <w:spacing w:line="360" w:lineRule="auto"/>
              <w:ind w:left="0" w:leftChars="0" w:firstLine="0" w:firstLineChars="0"/>
              <w:rPr>
                <w:rFonts w:hint="eastAsia" w:ascii="宋体" w:hAnsi="宋体" w:cs="宋体"/>
                <w:szCs w:val="21"/>
              </w:rPr>
            </w:pPr>
            <w:r>
              <w:rPr>
                <w:rFonts w:hint="eastAsia" w:ascii="宋体" w:hAnsi="宋体" w:eastAsia="宋体" w:cs="宋体"/>
                <w:kern w:val="2"/>
                <w:sz w:val="24"/>
                <w:szCs w:val="21"/>
                <w:lang w:val="en-US" w:eastAsia="zh-CN" w:bidi="ar-SA"/>
              </w:rPr>
              <w:t>4.</w:t>
            </w:r>
            <w:r>
              <w:rPr>
                <w:rFonts w:hint="eastAsia" w:ascii="宋体" w:hAnsi="宋体" w:cs="宋体"/>
                <w:szCs w:val="21"/>
              </w:rPr>
              <w:t>服务应急方案不合理，得</w:t>
            </w:r>
            <w:r>
              <w:rPr>
                <w:rFonts w:hint="eastAsia" w:ascii="宋体" w:hAnsi="宋体" w:cs="宋体"/>
                <w:szCs w:val="21"/>
                <w:lang w:val="en-US" w:eastAsia="zh-CN"/>
              </w:rPr>
              <w:t>2</w:t>
            </w:r>
            <w:r>
              <w:rPr>
                <w:rFonts w:hint="eastAsia" w:ascii="宋体" w:hAnsi="宋体" w:cs="宋体"/>
                <w:szCs w:val="21"/>
              </w:rPr>
              <w:t>分。</w:t>
            </w:r>
          </w:p>
          <w:p w14:paraId="7CAE3480">
            <w:pPr>
              <w:numPr>
                <w:ilvl w:val="0"/>
                <w:numId w:val="0"/>
              </w:numPr>
              <w:spacing w:line="360" w:lineRule="auto"/>
              <w:ind w:leftChars="0"/>
              <w:rPr>
                <w:rFonts w:hint="eastAsia" w:ascii="宋体" w:hAnsi="宋体" w:cs="宋体"/>
                <w:szCs w:val="21"/>
              </w:rPr>
            </w:pPr>
            <w:r>
              <w:rPr>
                <w:rFonts w:hint="eastAsia" w:ascii="宋体" w:hAnsi="宋体" w:cs="宋体"/>
                <w:szCs w:val="21"/>
              </w:rPr>
              <w:t>注：无相关方案的，不得分。</w:t>
            </w:r>
          </w:p>
        </w:tc>
      </w:tr>
      <w:tr w14:paraId="409A3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Merge w:val="continue"/>
            <w:noWrap/>
            <w:vAlign w:val="center"/>
          </w:tcPr>
          <w:p w14:paraId="09A77DAF">
            <w:pPr>
              <w:spacing w:line="360" w:lineRule="auto"/>
              <w:jc w:val="center"/>
              <w:rPr>
                <w:rFonts w:ascii="宋体" w:hAnsi="宋体" w:cs="宋体"/>
                <w:szCs w:val="21"/>
              </w:rPr>
            </w:pPr>
          </w:p>
        </w:tc>
        <w:tc>
          <w:tcPr>
            <w:tcW w:w="1836" w:type="dxa"/>
            <w:noWrap/>
            <w:vAlign w:val="center"/>
          </w:tcPr>
          <w:p w14:paraId="371E3563">
            <w:pPr>
              <w:spacing w:line="360" w:lineRule="auto"/>
              <w:jc w:val="center"/>
              <w:rPr>
                <w:rFonts w:hint="default" w:ascii="宋体" w:hAnsi="宋体" w:cs="宋体"/>
                <w:szCs w:val="21"/>
                <w:lang w:val="en-US" w:eastAsia="zh-CN"/>
              </w:rPr>
            </w:pPr>
            <w:r>
              <w:rPr>
                <w:rFonts w:hint="eastAsia" w:ascii="宋体" w:hAnsi="宋体" w:cs="宋体"/>
                <w:szCs w:val="21"/>
              </w:rPr>
              <w:t>售后服务方案</w:t>
            </w:r>
            <w:r>
              <w:rPr>
                <w:rFonts w:hint="eastAsia" w:ascii="宋体" w:hAnsi="宋体" w:cs="宋体"/>
                <w:szCs w:val="21"/>
                <w:lang w:eastAsia="zh-CN"/>
              </w:rPr>
              <w:t>（</w:t>
            </w:r>
            <w:r>
              <w:rPr>
                <w:rFonts w:hint="eastAsia" w:ascii="宋体" w:hAnsi="宋体" w:cs="宋体"/>
                <w:szCs w:val="21"/>
                <w:lang w:val="en-US" w:eastAsia="zh-CN"/>
              </w:rPr>
              <w:t>10分）</w:t>
            </w:r>
          </w:p>
        </w:tc>
        <w:tc>
          <w:tcPr>
            <w:tcW w:w="5750" w:type="dxa"/>
            <w:noWrap/>
          </w:tcPr>
          <w:p w14:paraId="6FBBEB97">
            <w:pPr>
              <w:numPr>
                <w:ilvl w:val="0"/>
                <w:numId w:val="0"/>
              </w:numPr>
              <w:spacing w:line="360" w:lineRule="auto"/>
              <w:ind w:leftChars="0"/>
              <w:rPr>
                <w:rFonts w:hint="eastAsia" w:ascii="宋体" w:hAnsi="宋体" w:cs="宋体"/>
                <w:szCs w:val="21"/>
                <w:lang w:eastAsia="zh-CN"/>
              </w:rPr>
            </w:pPr>
            <w:r>
              <w:rPr>
                <w:rFonts w:hint="eastAsia" w:ascii="宋体" w:hAnsi="宋体" w:cs="宋体"/>
                <w:szCs w:val="21"/>
              </w:rPr>
              <w:t>根据</w:t>
            </w:r>
            <w:r>
              <w:rPr>
                <w:rFonts w:hint="eastAsia" w:ascii="宋体" w:hAnsi="宋体" w:cs="宋体"/>
                <w:szCs w:val="21"/>
                <w:lang w:eastAsia="zh-CN"/>
              </w:rPr>
              <w:t>供应商</w:t>
            </w:r>
            <w:r>
              <w:rPr>
                <w:rFonts w:hint="eastAsia" w:ascii="宋体" w:hAnsi="宋体" w:cs="宋体"/>
                <w:szCs w:val="21"/>
              </w:rPr>
              <w:t>提供的售后服务保证方案（包括包含但不限于客户投诉专职对接人员、退还货处理流程、应急突发事件处理方案等）进行评审</w:t>
            </w:r>
            <w:r>
              <w:rPr>
                <w:rFonts w:hint="eastAsia" w:ascii="宋体" w:hAnsi="宋体" w:cs="宋体"/>
                <w:szCs w:val="21"/>
                <w:lang w:eastAsia="zh-CN"/>
              </w:rPr>
              <w:t>：</w:t>
            </w:r>
          </w:p>
          <w:p w14:paraId="62F549F1">
            <w:pPr>
              <w:numPr>
                <w:ilvl w:val="0"/>
                <w:numId w:val="0"/>
              </w:numPr>
              <w:spacing w:line="360" w:lineRule="auto"/>
              <w:ind w:left="0" w:leftChars="0" w:firstLine="0" w:firstLineChars="0"/>
              <w:rPr>
                <w:rFonts w:hint="eastAsia" w:ascii="宋体" w:hAnsi="宋体" w:cs="宋体"/>
                <w:szCs w:val="21"/>
              </w:rPr>
            </w:pPr>
            <w:r>
              <w:rPr>
                <w:rFonts w:hint="eastAsia" w:ascii="宋体" w:hAnsi="宋体" w:cs="宋体"/>
                <w:kern w:val="2"/>
                <w:sz w:val="24"/>
                <w:szCs w:val="21"/>
                <w:lang w:val="en-US" w:eastAsia="zh-CN" w:bidi="ar-SA"/>
              </w:rPr>
              <w:t>1.</w:t>
            </w:r>
            <w:r>
              <w:rPr>
                <w:rFonts w:hint="eastAsia" w:ascii="宋体" w:hAnsi="宋体" w:cs="宋体"/>
                <w:szCs w:val="21"/>
              </w:rPr>
              <w:t>售后服务方案合理可行，能针对本项目实际要求提供可行、可操作且详细的质量保证措施，得</w:t>
            </w:r>
            <w:r>
              <w:rPr>
                <w:rFonts w:hint="eastAsia" w:ascii="宋体" w:hAnsi="宋体" w:cs="宋体"/>
                <w:szCs w:val="21"/>
                <w:lang w:val="en-US" w:eastAsia="zh-CN"/>
              </w:rPr>
              <w:t>10</w:t>
            </w:r>
            <w:r>
              <w:rPr>
                <w:rFonts w:hint="eastAsia" w:ascii="宋体" w:hAnsi="宋体" w:cs="宋体"/>
                <w:szCs w:val="21"/>
              </w:rPr>
              <w:t>分；</w:t>
            </w:r>
          </w:p>
          <w:p w14:paraId="01FDFC80">
            <w:pPr>
              <w:numPr>
                <w:ilvl w:val="0"/>
                <w:numId w:val="0"/>
              </w:numPr>
              <w:spacing w:line="360" w:lineRule="auto"/>
              <w:ind w:left="0" w:leftChars="0" w:firstLine="0" w:firstLineChars="0"/>
              <w:rPr>
                <w:rFonts w:hint="eastAsia" w:ascii="宋体" w:hAnsi="宋体" w:cs="宋体"/>
                <w:szCs w:val="21"/>
              </w:rPr>
            </w:pPr>
            <w:r>
              <w:rPr>
                <w:rFonts w:hint="eastAsia" w:ascii="宋体" w:hAnsi="宋体" w:cs="宋体"/>
                <w:kern w:val="2"/>
                <w:sz w:val="24"/>
                <w:szCs w:val="21"/>
                <w:lang w:val="en-US" w:eastAsia="zh-CN" w:bidi="ar-SA"/>
              </w:rPr>
              <w:t>2.</w:t>
            </w:r>
            <w:r>
              <w:rPr>
                <w:rFonts w:hint="eastAsia" w:ascii="宋体" w:hAnsi="宋体" w:cs="宋体"/>
                <w:szCs w:val="21"/>
              </w:rPr>
              <w:t>售后服务方案较合理可行，质量保证措施有一定针对性，内容较完善，得</w:t>
            </w:r>
            <w:r>
              <w:rPr>
                <w:rFonts w:hint="eastAsia" w:ascii="宋体" w:hAnsi="宋体" w:cs="宋体"/>
                <w:szCs w:val="21"/>
                <w:lang w:val="en-US" w:eastAsia="zh-CN"/>
              </w:rPr>
              <w:t>7</w:t>
            </w:r>
            <w:r>
              <w:rPr>
                <w:rFonts w:hint="eastAsia" w:ascii="宋体" w:hAnsi="宋体" w:cs="宋体"/>
                <w:szCs w:val="21"/>
              </w:rPr>
              <w:t>分；</w:t>
            </w:r>
          </w:p>
          <w:p w14:paraId="76EDCBA0">
            <w:pPr>
              <w:numPr>
                <w:ilvl w:val="0"/>
                <w:numId w:val="0"/>
              </w:numPr>
              <w:spacing w:line="360" w:lineRule="auto"/>
              <w:ind w:left="0" w:leftChars="0" w:firstLine="0" w:firstLineChars="0"/>
              <w:rPr>
                <w:rFonts w:hint="eastAsia" w:ascii="宋体" w:hAnsi="宋体" w:cs="宋体"/>
                <w:szCs w:val="21"/>
              </w:rPr>
            </w:pPr>
            <w:r>
              <w:rPr>
                <w:rFonts w:hint="eastAsia" w:ascii="宋体" w:hAnsi="宋体" w:cs="宋体"/>
                <w:kern w:val="2"/>
                <w:sz w:val="24"/>
                <w:szCs w:val="21"/>
                <w:lang w:val="en-US" w:eastAsia="zh-CN" w:bidi="ar-SA"/>
              </w:rPr>
              <w:t>3.</w:t>
            </w:r>
            <w:r>
              <w:rPr>
                <w:rFonts w:hint="eastAsia" w:ascii="宋体" w:hAnsi="宋体" w:cs="宋体"/>
                <w:szCs w:val="21"/>
              </w:rPr>
              <w:t>售后服务方案一般、质量保证措施一般缺乏针对性，内容较为普通，基本满足项目要求，得</w:t>
            </w:r>
            <w:r>
              <w:rPr>
                <w:rFonts w:hint="eastAsia" w:ascii="宋体" w:hAnsi="宋体" w:cs="宋体"/>
                <w:szCs w:val="21"/>
                <w:lang w:val="en-US" w:eastAsia="zh-CN"/>
              </w:rPr>
              <w:t>4</w:t>
            </w:r>
            <w:r>
              <w:rPr>
                <w:rFonts w:hint="eastAsia" w:ascii="宋体" w:hAnsi="宋体" w:cs="宋体"/>
                <w:szCs w:val="21"/>
              </w:rPr>
              <w:t>分；</w:t>
            </w:r>
          </w:p>
          <w:p w14:paraId="13D3F898">
            <w:pPr>
              <w:numPr>
                <w:ilvl w:val="0"/>
                <w:numId w:val="0"/>
              </w:numPr>
              <w:spacing w:line="360" w:lineRule="auto"/>
              <w:ind w:left="0" w:leftChars="0" w:firstLine="0" w:firstLineChars="0"/>
              <w:rPr>
                <w:rFonts w:hint="eastAsia" w:ascii="宋体" w:hAnsi="宋体" w:cs="宋体"/>
                <w:szCs w:val="21"/>
              </w:rPr>
            </w:pPr>
            <w:r>
              <w:rPr>
                <w:rFonts w:hint="eastAsia" w:ascii="宋体" w:hAnsi="宋体" w:cs="宋体"/>
                <w:kern w:val="2"/>
                <w:sz w:val="24"/>
                <w:szCs w:val="21"/>
                <w:lang w:val="en-US" w:eastAsia="zh-CN" w:bidi="ar-SA"/>
              </w:rPr>
              <w:t>4.</w:t>
            </w:r>
            <w:r>
              <w:rPr>
                <w:rFonts w:hint="eastAsia" w:ascii="宋体" w:hAnsi="宋体" w:cs="宋体"/>
                <w:szCs w:val="21"/>
              </w:rPr>
              <w:t>售后服务方案较差、质量保证措施有重大偏差或缺漏，得</w:t>
            </w:r>
            <w:r>
              <w:rPr>
                <w:rFonts w:hint="eastAsia" w:ascii="宋体" w:hAnsi="宋体" w:cs="宋体"/>
                <w:szCs w:val="21"/>
                <w:lang w:val="en-US" w:eastAsia="zh-CN"/>
              </w:rPr>
              <w:t>1</w:t>
            </w:r>
            <w:r>
              <w:rPr>
                <w:rFonts w:hint="eastAsia" w:ascii="宋体" w:hAnsi="宋体" w:cs="宋体"/>
                <w:szCs w:val="21"/>
              </w:rPr>
              <w:t>分；</w:t>
            </w:r>
          </w:p>
          <w:p w14:paraId="309C38AC">
            <w:pPr>
              <w:numPr>
                <w:ilvl w:val="0"/>
                <w:numId w:val="0"/>
              </w:numPr>
              <w:spacing w:line="360" w:lineRule="auto"/>
              <w:ind w:left="0" w:leftChars="0" w:firstLine="0" w:firstLineChars="0"/>
              <w:rPr>
                <w:rFonts w:hint="eastAsia" w:ascii="宋体" w:hAnsi="宋体" w:cs="宋体"/>
                <w:szCs w:val="21"/>
              </w:rPr>
            </w:pPr>
            <w:r>
              <w:rPr>
                <w:rFonts w:hint="eastAsia" w:ascii="宋体" w:hAnsi="宋体" w:cs="宋体"/>
                <w:kern w:val="2"/>
                <w:sz w:val="24"/>
                <w:szCs w:val="21"/>
                <w:lang w:val="en-US" w:eastAsia="zh-CN" w:bidi="ar-SA"/>
              </w:rPr>
              <w:t>5.</w:t>
            </w:r>
            <w:r>
              <w:rPr>
                <w:rFonts w:hint="eastAsia" w:ascii="宋体" w:hAnsi="宋体" w:cs="宋体"/>
                <w:szCs w:val="21"/>
              </w:rPr>
              <w:t>不提供方案不得分。</w:t>
            </w:r>
          </w:p>
        </w:tc>
      </w:tr>
      <w:tr w14:paraId="387F3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Merge w:val="continue"/>
            <w:noWrap/>
            <w:vAlign w:val="center"/>
          </w:tcPr>
          <w:p w14:paraId="3A408159">
            <w:pPr>
              <w:spacing w:line="360" w:lineRule="auto"/>
              <w:jc w:val="center"/>
              <w:rPr>
                <w:rFonts w:ascii="宋体" w:hAnsi="宋体" w:cs="宋体"/>
                <w:szCs w:val="21"/>
              </w:rPr>
            </w:pPr>
          </w:p>
        </w:tc>
        <w:tc>
          <w:tcPr>
            <w:tcW w:w="1836" w:type="dxa"/>
            <w:noWrap/>
            <w:vAlign w:val="center"/>
          </w:tcPr>
          <w:p w14:paraId="345C6F52">
            <w:pPr>
              <w:numPr>
                <w:ilvl w:val="0"/>
                <w:numId w:val="0"/>
              </w:numPr>
              <w:spacing w:line="360" w:lineRule="auto"/>
              <w:ind w:left="0" w:leftChars="0" w:firstLine="0" w:firstLineChars="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样品情况</w:t>
            </w:r>
          </w:p>
          <w:p w14:paraId="37ED2F5B">
            <w:pPr>
              <w:numPr>
                <w:ilvl w:val="0"/>
                <w:numId w:val="0"/>
              </w:numPr>
              <w:spacing w:line="360" w:lineRule="auto"/>
              <w:ind w:left="0" w:leftChars="0" w:firstLine="0" w:firstLineChars="0"/>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（10分）</w:t>
            </w:r>
          </w:p>
        </w:tc>
        <w:tc>
          <w:tcPr>
            <w:tcW w:w="5750" w:type="dxa"/>
            <w:noWrap/>
          </w:tcPr>
          <w:p w14:paraId="3286C836">
            <w:pPr>
              <w:numPr>
                <w:ilvl w:val="0"/>
                <w:numId w:val="0"/>
              </w:numPr>
              <w:spacing w:line="360" w:lineRule="auto"/>
              <w:ind w:left="0" w:leftChars="0" w:firstLine="0" w:firstLineChars="0"/>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eastAsia="zh-CN"/>
              </w:rPr>
              <w:t>供应商</w:t>
            </w:r>
            <w:r>
              <w:rPr>
                <w:rFonts w:hint="eastAsia" w:ascii="宋体" w:hAnsi="宋体" w:cs="宋体"/>
                <w:szCs w:val="21"/>
                <w:highlight w:val="none"/>
              </w:rPr>
              <w:t>投标现场提供的样品（材质、外观、花色、颜色、设计、技术 工艺水平、车工、锁边等）进行评审。</w:t>
            </w:r>
          </w:p>
          <w:p w14:paraId="3E1CA218">
            <w:pPr>
              <w:numPr>
                <w:ilvl w:val="0"/>
                <w:numId w:val="0"/>
              </w:numPr>
              <w:spacing w:line="360" w:lineRule="auto"/>
              <w:ind w:left="0" w:leftChars="0" w:firstLine="0" w:firstLineChars="0"/>
              <w:rPr>
                <w:rFonts w:hint="eastAsia" w:ascii="宋体" w:hAnsi="宋体" w:cs="宋体"/>
                <w:szCs w:val="21"/>
                <w:highlight w:val="none"/>
              </w:rPr>
            </w:pPr>
            <w:r>
              <w:rPr>
                <w:rFonts w:hint="eastAsia" w:ascii="宋体" w:hAnsi="宋体" w:cs="宋体"/>
                <w:szCs w:val="21"/>
                <w:highlight w:val="none"/>
              </w:rPr>
              <w:t>1)样品颜色款式按照用户要求提供，材质好，做工细致、面料舒适、款式设计新颖，完全满足使用要求，得</w:t>
            </w:r>
            <w:r>
              <w:rPr>
                <w:rFonts w:hint="eastAsia" w:ascii="宋体" w:hAnsi="宋体" w:cs="宋体"/>
                <w:szCs w:val="21"/>
                <w:highlight w:val="none"/>
                <w:lang w:val="en-US" w:eastAsia="zh-CN"/>
              </w:rPr>
              <w:t>10</w:t>
            </w:r>
            <w:r>
              <w:rPr>
                <w:rFonts w:hint="eastAsia" w:ascii="宋体" w:hAnsi="宋体" w:cs="宋体"/>
                <w:szCs w:val="21"/>
                <w:highlight w:val="none"/>
              </w:rPr>
              <w:t>分；</w:t>
            </w:r>
          </w:p>
          <w:p w14:paraId="1ED5530E">
            <w:pPr>
              <w:numPr>
                <w:ilvl w:val="0"/>
                <w:numId w:val="0"/>
              </w:numPr>
              <w:spacing w:line="360" w:lineRule="auto"/>
              <w:ind w:left="0" w:leftChars="0" w:firstLine="0" w:firstLineChars="0"/>
              <w:rPr>
                <w:rFonts w:hint="eastAsia" w:ascii="宋体" w:hAnsi="宋体" w:cs="宋体"/>
                <w:szCs w:val="21"/>
                <w:highlight w:val="none"/>
              </w:rPr>
            </w:pPr>
            <w:r>
              <w:rPr>
                <w:rFonts w:hint="eastAsia" w:ascii="宋体" w:hAnsi="宋体" w:cs="宋体"/>
                <w:szCs w:val="21"/>
                <w:highlight w:val="none"/>
              </w:rPr>
              <w:t>2)样品颜色款式按照用户要求提供，材质好整体做工无瑕疵，做工较细致、面料较舒适、款式较新颖，基本满足用户要求的，得</w:t>
            </w:r>
            <w:r>
              <w:rPr>
                <w:rFonts w:hint="eastAsia" w:ascii="宋体" w:hAnsi="宋体" w:cs="宋体"/>
                <w:szCs w:val="21"/>
                <w:highlight w:val="none"/>
                <w:lang w:val="en-US" w:eastAsia="zh-CN"/>
              </w:rPr>
              <w:t>7</w:t>
            </w:r>
            <w:r>
              <w:rPr>
                <w:rFonts w:hint="eastAsia" w:ascii="宋体" w:hAnsi="宋体" w:cs="宋体"/>
                <w:szCs w:val="21"/>
                <w:highlight w:val="none"/>
              </w:rPr>
              <w:t>分；</w:t>
            </w:r>
          </w:p>
          <w:p w14:paraId="06999827">
            <w:pPr>
              <w:numPr>
                <w:ilvl w:val="0"/>
                <w:numId w:val="0"/>
              </w:numPr>
              <w:spacing w:line="360" w:lineRule="auto"/>
              <w:ind w:left="0" w:leftChars="0" w:firstLine="0" w:firstLineChars="0"/>
              <w:rPr>
                <w:rFonts w:hint="eastAsia" w:ascii="宋体" w:hAnsi="宋体" w:cs="宋体"/>
                <w:szCs w:val="21"/>
                <w:highlight w:val="none"/>
              </w:rPr>
            </w:pPr>
            <w:r>
              <w:rPr>
                <w:rFonts w:hint="eastAsia" w:ascii="宋体" w:hAnsi="宋体" w:cs="宋体"/>
                <w:szCs w:val="21"/>
                <w:highlight w:val="none"/>
              </w:rPr>
              <w:t>3)样品颜色款式按照用户要求提供，材质一般，做工一般、面料款式较普通的，得</w:t>
            </w:r>
            <w:r>
              <w:rPr>
                <w:rFonts w:hint="eastAsia" w:ascii="宋体" w:hAnsi="宋体" w:cs="宋体"/>
                <w:szCs w:val="21"/>
                <w:highlight w:val="none"/>
                <w:lang w:val="en-US" w:eastAsia="zh-CN"/>
              </w:rPr>
              <w:t>5</w:t>
            </w:r>
            <w:r>
              <w:rPr>
                <w:rFonts w:hint="eastAsia" w:ascii="宋体" w:hAnsi="宋体" w:cs="宋体"/>
                <w:szCs w:val="21"/>
                <w:highlight w:val="none"/>
              </w:rPr>
              <w:t>分；</w:t>
            </w:r>
          </w:p>
          <w:p w14:paraId="0EC6B405">
            <w:pPr>
              <w:numPr>
                <w:ilvl w:val="0"/>
                <w:numId w:val="0"/>
              </w:numPr>
              <w:spacing w:line="360" w:lineRule="auto"/>
              <w:ind w:left="0" w:leftChars="0" w:firstLine="0" w:firstLineChars="0"/>
              <w:rPr>
                <w:rFonts w:hint="eastAsia" w:ascii="宋体" w:hAnsi="宋体" w:cs="宋体"/>
                <w:szCs w:val="21"/>
                <w:highlight w:val="none"/>
              </w:rPr>
            </w:pPr>
            <w:r>
              <w:rPr>
                <w:rFonts w:hint="eastAsia" w:ascii="宋体" w:hAnsi="宋体" w:cs="宋体"/>
                <w:szCs w:val="21"/>
                <w:highlight w:val="none"/>
              </w:rPr>
              <w:t>4)样品颜色款式按照用户要求提供，材质差，做工面料粗糙、款式陈旧的，得</w:t>
            </w:r>
            <w:r>
              <w:rPr>
                <w:rFonts w:hint="eastAsia" w:ascii="宋体" w:hAnsi="宋体" w:cs="宋体"/>
                <w:szCs w:val="21"/>
                <w:highlight w:val="none"/>
                <w:lang w:val="en-US" w:eastAsia="zh-CN"/>
              </w:rPr>
              <w:t>3</w:t>
            </w:r>
            <w:r>
              <w:rPr>
                <w:rFonts w:hint="eastAsia" w:ascii="宋体" w:hAnsi="宋体" w:cs="宋体"/>
                <w:szCs w:val="21"/>
                <w:highlight w:val="none"/>
              </w:rPr>
              <w:t>分；</w:t>
            </w:r>
          </w:p>
          <w:p w14:paraId="47FCD057">
            <w:pPr>
              <w:numPr>
                <w:ilvl w:val="0"/>
                <w:numId w:val="0"/>
              </w:numPr>
              <w:spacing w:line="360" w:lineRule="auto"/>
              <w:ind w:left="0" w:leftChars="0" w:firstLine="0" w:firstLineChars="0"/>
              <w:rPr>
                <w:rFonts w:hint="eastAsia" w:ascii="宋体" w:hAnsi="宋体"/>
                <w:spacing w:val="-6"/>
                <w:szCs w:val="21"/>
                <w:highlight w:val="none"/>
              </w:rPr>
            </w:pPr>
            <w:r>
              <w:rPr>
                <w:rFonts w:hint="eastAsia" w:ascii="宋体" w:hAnsi="宋体" w:cs="宋体"/>
                <w:szCs w:val="21"/>
                <w:highlight w:val="none"/>
              </w:rPr>
              <w:t>5)样品颜色款式未按照用户要求提供或不提供样品的，得0分</w:t>
            </w:r>
            <w:r>
              <w:rPr>
                <w:rFonts w:hint="eastAsia" w:ascii="宋体" w:hAnsi="宋体" w:cs="宋体"/>
                <w:szCs w:val="21"/>
                <w:highlight w:val="none"/>
                <w:lang w:val="en-US" w:eastAsia="zh-CN"/>
              </w:rPr>
              <w:t>。</w:t>
            </w:r>
          </w:p>
        </w:tc>
      </w:tr>
      <w:tr w14:paraId="1E3CE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69" w:hRule="atLeast"/>
          <w:jc w:val="center"/>
        </w:trPr>
        <w:tc>
          <w:tcPr>
            <w:tcW w:w="1862" w:type="dxa"/>
            <w:vMerge w:val="continue"/>
            <w:noWrap/>
            <w:vAlign w:val="center"/>
          </w:tcPr>
          <w:p w14:paraId="7131AFB6">
            <w:pPr>
              <w:spacing w:line="360" w:lineRule="auto"/>
              <w:jc w:val="center"/>
              <w:rPr>
                <w:rFonts w:ascii="宋体" w:hAnsi="宋体" w:cs="宋体"/>
                <w:szCs w:val="21"/>
              </w:rPr>
            </w:pPr>
          </w:p>
        </w:tc>
        <w:tc>
          <w:tcPr>
            <w:tcW w:w="1836" w:type="dxa"/>
            <w:noWrap/>
            <w:vAlign w:val="center"/>
          </w:tcPr>
          <w:p w14:paraId="6A428AAD">
            <w:pPr>
              <w:spacing w:line="360" w:lineRule="auto"/>
              <w:jc w:val="center"/>
              <w:rPr>
                <w:rFonts w:ascii="宋体" w:hAnsi="宋体" w:cs="宋体"/>
                <w:szCs w:val="21"/>
              </w:rPr>
            </w:pPr>
            <w:r>
              <w:rPr>
                <w:rFonts w:hint="eastAsia" w:ascii="宋体" w:hAnsi="宋体" w:cs="宋体"/>
                <w:szCs w:val="21"/>
              </w:rPr>
              <w:t>同类项目业绩</w:t>
            </w:r>
          </w:p>
          <w:p w14:paraId="4F5CCC31">
            <w:pPr>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15</w:t>
            </w:r>
            <w:r>
              <w:rPr>
                <w:rFonts w:hint="eastAsia" w:ascii="宋体" w:hAnsi="宋体" w:cs="宋体"/>
                <w:szCs w:val="21"/>
              </w:rPr>
              <w:t>分)</w:t>
            </w:r>
          </w:p>
        </w:tc>
        <w:tc>
          <w:tcPr>
            <w:tcW w:w="5750" w:type="dxa"/>
            <w:noWrap/>
          </w:tcPr>
          <w:p w14:paraId="68EF365D">
            <w:pPr>
              <w:spacing w:line="360" w:lineRule="auto"/>
              <w:rPr>
                <w:rFonts w:ascii="宋体" w:hAnsi="宋体" w:cs="宋体"/>
                <w:szCs w:val="21"/>
              </w:rPr>
            </w:pPr>
            <w:r>
              <w:rPr>
                <w:rFonts w:hint="eastAsia" w:ascii="宋体" w:hAnsi="宋体" w:cs="宋体"/>
                <w:szCs w:val="21"/>
              </w:rPr>
              <w:t>供应商自2023年1月1日以来（以合同生效时间为准）承接过的同类项目业绩合同，每提供一个同类项目合同得</w:t>
            </w:r>
            <w:r>
              <w:rPr>
                <w:rFonts w:hint="eastAsia" w:ascii="宋体" w:hAnsi="宋体" w:cs="宋体"/>
                <w:szCs w:val="21"/>
                <w:lang w:val="en-US" w:eastAsia="zh-CN"/>
              </w:rPr>
              <w:t>3</w:t>
            </w:r>
            <w:r>
              <w:rPr>
                <w:rFonts w:hint="eastAsia" w:ascii="宋体" w:hAnsi="宋体" w:cs="宋体"/>
                <w:szCs w:val="21"/>
              </w:rPr>
              <w:t>分；本项最高得</w:t>
            </w:r>
            <w:r>
              <w:rPr>
                <w:rFonts w:hint="eastAsia" w:ascii="宋体" w:hAnsi="宋体" w:cs="宋体"/>
                <w:szCs w:val="21"/>
                <w:lang w:val="en-US" w:eastAsia="zh-CN"/>
              </w:rPr>
              <w:t>15</w:t>
            </w:r>
            <w:r>
              <w:rPr>
                <w:rFonts w:hint="eastAsia" w:ascii="宋体" w:hAnsi="宋体" w:cs="宋体"/>
                <w:szCs w:val="21"/>
              </w:rPr>
              <w:t xml:space="preserve">分。 </w:t>
            </w:r>
          </w:p>
          <w:p w14:paraId="07205AB1">
            <w:pPr>
              <w:spacing w:line="360" w:lineRule="auto"/>
              <w:rPr>
                <w:rFonts w:ascii="宋体" w:hAnsi="宋体" w:cs="宋体"/>
                <w:szCs w:val="21"/>
              </w:rPr>
            </w:pPr>
            <w:r>
              <w:rPr>
                <w:rFonts w:hint="eastAsia" w:ascii="宋体" w:hAnsi="宋体" w:cs="宋体"/>
                <w:szCs w:val="21"/>
              </w:rPr>
              <w:t>注：同一项目不同年份的合同按一份计算，不重复计算分数。同一业主续签不重复计分。须提供合同复印件，并加盖公章。</w:t>
            </w:r>
          </w:p>
        </w:tc>
      </w:tr>
      <w:tr w14:paraId="2744A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Merge w:val="continue"/>
            <w:noWrap/>
            <w:vAlign w:val="center"/>
          </w:tcPr>
          <w:p w14:paraId="6524C7F3">
            <w:pPr>
              <w:spacing w:line="360" w:lineRule="auto"/>
              <w:jc w:val="center"/>
              <w:rPr>
                <w:rFonts w:ascii="宋体" w:hAnsi="宋体" w:cs="宋体"/>
                <w:szCs w:val="21"/>
              </w:rPr>
            </w:pPr>
          </w:p>
        </w:tc>
        <w:tc>
          <w:tcPr>
            <w:tcW w:w="1836" w:type="dxa"/>
            <w:noWrap/>
            <w:vAlign w:val="center"/>
          </w:tcPr>
          <w:p w14:paraId="25C8E696">
            <w:pPr>
              <w:spacing w:line="360" w:lineRule="auto"/>
              <w:jc w:val="center"/>
              <w:rPr>
                <w:rFonts w:ascii="宋体" w:hAnsi="宋体" w:cs="宋体"/>
                <w:szCs w:val="21"/>
              </w:rPr>
            </w:pPr>
            <w:r>
              <w:rPr>
                <w:rFonts w:hint="eastAsia" w:ascii="宋体" w:hAnsi="宋体" w:cs="宋体"/>
                <w:szCs w:val="21"/>
              </w:rPr>
              <w:t>客户服务评价（依据提供的同类项目业绩的业主评价）</w:t>
            </w:r>
          </w:p>
          <w:p w14:paraId="12CBB50E">
            <w:pPr>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分)</w:t>
            </w:r>
          </w:p>
        </w:tc>
        <w:tc>
          <w:tcPr>
            <w:tcW w:w="5750" w:type="dxa"/>
            <w:noWrap/>
          </w:tcPr>
          <w:p w14:paraId="45C69B72">
            <w:pPr>
              <w:spacing w:line="360" w:lineRule="auto"/>
              <w:rPr>
                <w:rFonts w:hint="eastAsia" w:ascii="宋体" w:hAnsi="宋体" w:cs="宋体"/>
                <w:szCs w:val="21"/>
              </w:rPr>
            </w:pPr>
            <w:r>
              <w:rPr>
                <w:rFonts w:hint="eastAsia" w:ascii="宋体" w:hAnsi="宋体" w:cs="宋体"/>
                <w:szCs w:val="21"/>
              </w:rPr>
              <w:t>每提供一份2023年以来提供的同类项目业绩的评价为满意或优或优秀等正面评价的，每个用户评价得</w:t>
            </w:r>
            <w:r>
              <w:rPr>
                <w:rFonts w:hint="eastAsia" w:ascii="宋体" w:hAnsi="宋体" w:cs="宋体"/>
                <w:szCs w:val="21"/>
                <w:lang w:val="en-US" w:eastAsia="zh-CN"/>
              </w:rPr>
              <w:t>1</w:t>
            </w:r>
            <w:r>
              <w:rPr>
                <w:rFonts w:hint="eastAsia" w:ascii="宋体" w:hAnsi="宋体" w:cs="宋体"/>
                <w:szCs w:val="21"/>
              </w:rPr>
              <w:t>分。本项最高得</w:t>
            </w:r>
            <w:r>
              <w:rPr>
                <w:rFonts w:hint="eastAsia" w:ascii="宋体" w:hAnsi="宋体" w:cs="宋体"/>
                <w:szCs w:val="21"/>
                <w:lang w:val="en-US" w:eastAsia="zh-CN"/>
              </w:rPr>
              <w:t>5</w:t>
            </w:r>
            <w:r>
              <w:rPr>
                <w:rFonts w:hint="eastAsia" w:ascii="宋体" w:hAnsi="宋体" w:cs="宋体"/>
                <w:szCs w:val="21"/>
              </w:rPr>
              <w:t xml:space="preserve">分。 </w:t>
            </w:r>
          </w:p>
          <w:p w14:paraId="504301FB">
            <w:pPr>
              <w:spacing w:line="360" w:lineRule="auto"/>
              <w:rPr>
                <w:rFonts w:ascii="宋体" w:hAnsi="宋体" w:cs="宋体"/>
                <w:szCs w:val="21"/>
              </w:rPr>
            </w:pPr>
            <w:r>
              <w:rPr>
                <w:rFonts w:hint="eastAsia" w:ascii="宋体" w:hAnsi="宋体" w:cs="宋体"/>
                <w:szCs w:val="21"/>
              </w:rPr>
              <w:t>注：请供应商严格按照要求提交相关证明材料，否则有可能影响评审结果。提供评价的证明文件复印件，并加盖公章。</w:t>
            </w:r>
          </w:p>
        </w:tc>
      </w:tr>
      <w:tr w14:paraId="21CBB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noWrap/>
            <w:vAlign w:val="center"/>
          </w:tcPr>
          <w:p w14:paraId="53BA3722">
            <w:pPr>
              <w:spacing w:line="360" w:lineRule="auto"/>
              <w:jc w:val="center"/>
              <w:rPr>
                <w:rFonts w:hint="eastAsia" w:ascii="宋体" w:hAnsi="宋体" w:cs="宋体"/>
                <w:szCs w:val="21"/>
              </w:rPr>
            </w:pPr>
            <w:r>
              <w:rPr>
                <w:rFonts w:hint="eastAsia" w:ascii="宋体" w:hAnsi="宋体" w:cs="宋体"/>
                <w:szCs w:val="21"/>
              </w:rPr>
              <w:t>价格部分</w:t>
            </w:r>
          </w:p>
          <w:p w14:paraId="001ED6C5">
            <w:pPr>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0分）</w:t>
            </w:r>
          </w:p>
        </w:tc>
        <w:tc>
          <w:tcPr>
            <w:tcW w:w="1836" w:type="dxa"/>
            <w:noWrap/>
            <w:vAlign w:val="center"/>
          </w:tcPr>
          <w:p w14:paraId="35153053">
            <w:pPr>
              <w:spacing w:line="360" w:lineRule="auto"/>
              <w:jc w:val="center"/>
              <w:rPr>
                <w:rFonts w:hint="eastAsia" w:ascii="宋体" w:hAnsi="宋体" w:cs="宋体"/>
                <w:szCs w:val="21"/>
              </w:rPr>
            </w:pPr>
            <w:r>
              <w:rPr>
                <w:rFonts w:hint="eastAsia" w:ascii="宋体" w:hAnsi="宋体" w:cs="宋体"/>
                <w:szCs w:val="21"/>
              </w:rPr>
              <w:t xml:space="preserve">报价得分 </w:t>
            </w:r>
          </w:p>
          <w:p w14:paraId="113F52E1">
            <w:pPr>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0分)</w:t>
            </w:r>
          </w:p>
        </w:tc>
        <w:tc>
          <w:tcPr>
            <w:tcW w:w="5750" w:type="dxa"/>
            <w:noWrap/>
          </w:tcPr>
          <w:p w14:paraId="30D08073">
            <w:pPr>
              <w:spacing w:line="360" w:lineRule="auto"/>
              <w:rPr>
                <w:rFonts w:hint="default" w:ascii="宋体" w:hAnsi="宋体" w:eastAsia="宋体" w:cs="宋体"/>
                <w:szCs w:val="21"/>
                <w:lang w:val="en-US" w:eastAsia="zh-CN"/>
              </w:rPr>
            </w:pPr>
            <w:r>
              <w:rPr>
                <w:rFonts w:hint="eastAsia" w:ascii="宋体" w:hAnsi="宋体" w:cs="宋体"/>
                <w:szCs w:val="21"/>
              </w:rPr>
              <w:t>报价得分＝（评标基准价/总报价）×价格分值</w:t>
            </w:r>
            <w:r>
              <w:rPr>
                <w:rFonts w:hint="eastAsia" w:ascii="宋体" w:hAnsi="宋体" w:cs="宋体"/>
                <w:szCs w:val="21"/>
                <w:lang w:eastAsia="zh-CN"/>
              </w:rPr>
              <w:t>（</w:t>
            </w:r>
            <w:r>
              <w:rPr>
                <w:rFonts w:hint="eastAsia" w:ascii="宋体" w:hAnsi="宋体" w:cs="宋体"/>
                <w:szCs w:val="21"/>
                <w:lang w:val="en-US" w:eastAsia="zh-CN"/>
              </w:rPr>
              <w:t>30）</w:t>
            </w:r>
          </w:p>
          <w:p w14:paraId="638D75E0">
            <w:pPr>
              <w:spacing w:line="360" w:lineRule="auto"/>
              <w:rPr>
                <w:rFonts w:ascii="宋体" w:hAnsi="宋体" w:cs="宋体"/>
                <w:szCs w:val="21"/>
              </w:rPr>
            </w:pPr>
            <w:r>
              <w:rPr>
                <w:rFonts w:hint="eastAsia" w:ascii="宋体" w:hAnsi="宋体" w:cs="宋体"/>
                <w:szCs w:val="21"/>
              </w:rPr>
              <w:t>【注：满足要求且价格最低的总报价为评标基准价。】最低报价不是</w:t>
            </w:r>
            <w:r>
              <w:rPr>
                <w:rFonts w:hint="eastAsia" w:ascii="宋体" w:hAnsi="宋体" w:cs="宋体"/>
                <w:szCs w:val="21"/>
                <w:lang w:eastAsia="zh-CN"/>
              </w:rPr>
              <w:t>成交</w:t>
            </w:r>
            <w:r>
              <w:rPr>
                <w:rFonts w:hint="eastAsia" w:ascii="宋体" w:hAnsi="宋体" w:cs="宋体"/>
                <w:szCs w:val="21"/>
              </w:rPr>
              <w:t>的唯一依据。</w:t>
            </w:r>
          </w:p>
        </w:tc>
      </w:tr>
    </w:tbl>
    <w:p w14:paraId="0C19598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97736">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01F58">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501F58">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1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11E83">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CE8D">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0DFCC0"/>
    <w:multiLevelType w:val="singleLevel"/>
    <w:tmpl w:val="5E0DFCC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78E1D75"/>
    <w:rsid w:val="09AE6AAA"/>
    <w:rsid w:val="108C1CE9"/>
    <w:rsid w:val="1EC341D8"/>
    <w:rsid w:val="1EE1113B"/>
    <w:rsid w:val="21DE4A5F"/>
    <w:rsid w:val="24607312"/>
    <w:rsid w:val="255A5A7C"/>
    <w:rsid w:val="30315EC2"/>
    <w:rsid w:val="33557238"/>
    <w:rsid w:val="38CF17D3"/>
    <w:rsid w:val="3DBF0FE8"/>
    <w:rsid w:val="4475215D"/>
    <w:rsid w:val="5AB36DD5"/>
    <w:rsid w:val="5D6A3ADB"/>
    <w:rsid w:val="6044285D"/>
    <w:rsid w:val="60DF1113"/>
    <w:rsid w:val="6158132F"/>
    <w:rsid w:val="62BE35D0"/>
    <w:rsid w:val="712F2B3D"/>
    <w:rsid w:val="71321BD9"/>
    <w:rsid w:val="7A9146A4"/>
    <w:rsid w:val="7E725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17"/>
    <w:semiHidden/>
    <w:unhideWhenUsed/>
    <w:qFormat/>
    <w:uiPriority w:val="0"/>
    <w:pPr>
      <w:keepNext/>
      <w:keepLines/>
      <w:spacing w:line="480" w:lineRule="auto"/>
      <w:jc w:val="center"/>
      <w:outlineLvl w:val="1"/>
    </w:pPr>
    <w:rPr>
      <w:rFonts w:ascii="Arial" w:hAnsi="Arial" w:eastAsia="宋体"/>
      <w:b/>
      <w:bCs/>
      <w:sz w:val="32"/>
      <w:szCs w:val="32"/>
    </w:rPr>
  </w:style>
  <w:style w:type="paragraph" w:styleId="5">
    <w:name w:val="heading 3"/>
    <w:basedOn w:val="1"/>
    <w:next w:val="1"/>
    <w:link w:val="18"/>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next w:val="1"/>
    <w:qFormat/>
    <w:uiPriority w:val="0"/>
    <w:pPr>
      <w:spacing w:after="120" w:afterLines="0" w:afterAutospacing="0"/>
    </w:pPr>
  </w:style>
  <w:style w:type="paragraph" w:styleId="8">
    <w:name w:val="Body Text Indent"/>
    <w:basedOn w:val="1"/>
    <w:next w:val="9"/>
    <w:qFormat/>
    <w:uiPriority w:val="99"/>
    <w:pPr>
      <w:spacing w:after="120"/>
      <w:ind w:left="420" w:leftChars="200"/>
    </w:pPr>
    <w:rPr>
      <w:rFonts w:cs="Times New Roman"/>
    </w:rPr>
  </w:style>
  <w:style w:type="paragraph" w:styleId="9">
    <w:name w:val="Body Text First Indent 2"/>
    <w:basedOn w:val="8"/>
    <w:next w:val="1"/>
    <w:qFormat/>
    <w:uiPriority w:val="0"/>
    <w:pPr>
      <w:spacing w:after="0"/>
      <w:ind w:left="824" w:leftChars="400" w:firstLine="420" w:firstLineChars="200"/>
    </w:pPr>
    <w:rPr>
      <w:rFonts w:ascii="宋体" w:hAnsi="宋体" w:cs="Times New Roman"/>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customStyle="1" w:styleId="17">
    <w:name w:val="标题 2 Char"/>
    <w:link w:val="3"/>
    <w:qFormat/>
    <w:uiPriority w:val="0"/>
    <w:rPr>
      <w:rFonts w:ascii="Arial" w:hAnsi="Arial" w:eastAsia="宋体" w:cs="Times New Roman"/>
      <w:b/>
      <w:bCs/>
      <w:sz w:val="32"/>
      <w:szCs w:val="32"/>
    </w:rPr>
  </w:style>
  <w:style w:type="character" w:customStyle="1" w:styleId="18">
    <w:name w:val="标题 3 Char"/>
    <w:link w:val="5"/>
    <w:qFormat/>
    <w:uiPriority w:val="0"/>
    <w:rPr>
      <w:rFonts w:eastAsia="宋体"/>
      <w:b/>
      <w:sz w:val="28"/>
    </w:rPr>
  </w:style>
  <w:style w:type="paragraph" w:styleId="19">
    <w:name w:val="List Paragraph"/>
    <w:basedOn w:val="1"/>
    <w:autoRedefine/>
    <w:qFormat/>
    <w:uiPriority w:val="34"/>
    <w:pPr>
      <w:ind w:firstLine="420" w:firstLineChars="200"/>
    </w:pPr>
    <w:rPr>
      <w:rFonts w:eastAsia="黑体"/>
      <w:bCs/>
      <w:sz w:val="30"/>
      <w:szCs w:val="30"/>
    </w:rPr>
  </w:style>
  <w:style w:type="character" w:customStyle="1" w:styleId="20">
    <w:name w:val="font51"/>
    <w:basedOn w:val="15"/>
    <w:qFormat/>
    <w:uiPriority w:val="0"/>
    <w:rPr>
      <w:rFonts w:hint="eastAsia" w:ascii="宋体" w:hAnsi="宋体" w:eastAsia="宋体" w:cs="宋体"/>
      <w:color w:val="000000"/>
      <w:sz w:val="24"/>
      <w:szCs w:val="24"/>
      <w:u w:val="none"/>
    </w:rPr>
  </w:style>
  <w:style w:type="character" w:customStyle="1" w:styleId="21">
    <w:name w:val="font61"/>
    <w:basedOn w:val="15"/>
    <w:qFormat/>
    <w:uiPriority w:val="0"/>
    <w:rPr>
      <w:rFonts w:hint="eastAsia" w:ascii="宋体" w:hAnsi="宋体" w:eastAsia="宋体" w:cs="宋体"/>
      <w:color w:val="000000"/>
      <w:sz w:val="24"/>
      <w:szCs w:val="24"/>
      <w:u w:val="none"/>
    </w:rPr>
  </w:style>
  <w:style w:type="character" w:customStyle="1" w:styleId="22">
    <w:name w:val="font41"/>
    <w:basedOn w:val="15"/>
    <w:qFormat/>
    <w:uiPriority w:val="0"/>
    <w:rPr>
      <w:rFonts w:hint="eastAsia" w:ascii="宋体" w:hAnsi="宋体" w:eastAsia="宋体" w:cs="宋体"/>
      <w:b/>
      <w:bCs/>
      <w:color w:val="000000"/>
      <w:sz w:val="24"/>
      <w:szCs w:val="24"/>
      <w:u w:val="none"/>
    </w:rPr>
  </w:style>
  <w:style w:type="paragraph" w:customStyle="1" w:styleId="23">
    <w:name w:val="List Paragraph1"/>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3853</Words>
  <Characters>3968</Characters>
  <Lines>0</Lines>
  <Paragraphs>0</Paragraphs>
  <TotalTime>17</TotalTime>
  <ScaleCrop>false</ScaleCrop>
  <LinksUpToDate>false</LinksUpToDate>
  <CharactersWithSpaces>3982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蔓蔓青萝</cp:lastModifiedBy>
  <dcterms:modified xsi:type="dcterms:W3CDTF">2025-10-10T03:59:21Z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06D5DCF45AAA4AD081CCF773817EF9F5_13</vt:lpwstr>
  </property>
  <property fmtid="{D5CDD505-2E9C-101B-9397-08002B2CF9AE}" pid="4" name="KSOTemplateDocerSaveRecord">
    <vt:lpwstr>eyJoZGlkIjoiZTQwMDljYjg2ODM2NzFkZmFmOTU3ZGI4OWYyOTY3M2QiLCJ1c2VySWQiOiI2NDkzNjEyODAifQ==</vt:lpwstr>
  </property>
</Properties>
</file>