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6488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657" w:type="dxa"/>
            <w:tcBorders>
              <w:top w:val="single" w:color="auto" w:sz="4" w:space="0"/>
              <w:left w:val="single" w:color="auto" w:sz="4" w:space="0"/>
              <w:bottom w:val="single" w:color="auto" w:sz="4" w:space="0"/>
              <w:right w:val="single" w:color="auto" w:sz="4" w:space="0"/>
            </w:tcBorders>
            <w:noWrap w:val="0"/>
            <w:vAlign w:val="top"/>
          </w:tcPr>
          <w:p w14:paraId="6C773517">
            <w:pPr>
              <w:spacing w:after="120" w:line="360" w:lineRule="auto"/>
              <w:ind w:firstLine="482" w:firstLineChars="150"/>
              <w:rPr>
                <w:rFonts w:ascii="仿宋_GB2312" w:hAnsi="等线" w:eastAsia="仿宋_GB2312"/>
                <w:b/>
                <w:color w:val="auto"/>
                <w:sz w:val="32"/>
              </w:rPr>
            </w:pPr>
            <w:bookmarkStart w:id="0" w:name="_Toc275865604"/>
          </w:p>
          <w:p w14:paraId="0E9EB153">
            <w:pPr>
              <w:spacing w:after="120" w:line="360" w:lineRule="auto"/>
              <w:ind w:firstLine="482" w:firstLineChars="150"/>
              <w:rPr>
                <w:rFonts w:ascii="仿宋_GB2312" w:hAnsi="等线" w:eastAsia="仿宋_GB2312"/>
                <w:b/>
                <w:color w:val="auto"/>
                <w:sz w:val="32"/>
              </w:rPr>
            </w:pPr>
          </w:p>
          <w:p w14:paraId="4D9319E2">
            <w:pPr>
              <w:spacing w:after="120" w:line="360" w:lineRule="auto"/>
              <w:jc w:val="center"/>
              <w:rPr>
                <w:rFonts w:hint="eastAsia" w:ascii="黑体" w:hAnsi="等线" w:eastAsia="黑体"/>
                <w:b/>
                <w:color w:val="auto"/>
                <w:sz w:val="72"/>
                <w:szCs w:val="72"/>
                <w:lang w:eastAsia="zh-CN"/>
              </w:rPr>
            </w:pPr>
          </w:p>
          <w:p w14:paraId="263E4454">
            <w:pPr>
              <w:spacing w:after="120" w:line="360" w:lineRule="auto"/>
              <w:jc w:val="center"/>
              <w:rPr>
                <w:rFonts w:ascii="黑体" w:hAnsi="等线" w:eastAsia="黑体"/>
                <w:b/>
                <w:color w:val="auto"/>
                <w:sz w:val="72"/>
                <w:szCs w:val="72"/>
              </w:rPr>
            </w:pPr>
            <w:r>
              <w:rPr>
                <w:rFonts w:hint="eastAsia" w:ascii="黑体" w:hAnsi="等线" w:eastAsia="黑体"/>
                <w:b/>
                <w:color w:val="auto"/>
                <w:sz w:val="72"/>
                <w:szCs w:val="72"/>
                <w:lang w:eastAsia="zh-CN"/>
              </w:rPr>
              <w:t>报</w:t>
            </w:r>
            <w:r>
              <w:rPr>
                <w:rFonts w:hint="eastAsia" w:ascii="黑体" w:hAnsi="等线" w:eastAsia="黑体"/>
                <w:b/>
                <w:color w:val="auto"/>
                <w:sz w:val="72"/>
                <w:szCs w:val="72"/>
              </w:rPr>
              <w:t xml:space="preserve"> </w:t>
            </w:r>
            <w:r>
              <w:rPr>
                <w:rFonts w:hint="eastAsia" w:ascii="黑体" w:hAnsi="等线" w:eastAsia="黑体"/>
                <w:b/>
                <w:color w:val="auto"/>
                <w:sz w:val="72"/>
                <w:szCs w:val="72"/>
                <w:lang w:eastAsia="zh-CN"/>
              </w:rPr>
              <w:t>价</w:t>
            </w:r>
            <w:r>
              <w:rPr>
                <w:rFonts w:hint="eastAsia" w:ascii="黑体" w:hAnsi="等线" w:eastAsia="黑体"/>
                <w:b/>
                <w:color w:val="auto"/>
                <w:sz w:val="72"/>
                <w:szCs w:val="72"/>
              </w:rPr>
              <w:t xml:space="preserve"> 文 件</w:t>
            </w:r>
          </w:p>
          <w:p w14:paraId="73D266C6">
            <w:pPr>
              <w:spacing w:after="120" w:line="360" w:lineRule="auto"/>
              <w:rPr>
                <w:rFonts w:ascii="仿宋_GB2312" w:hAnsi="等线" w:eastAsia="仿宋_GB2312"/>
                <w:b/>
                <w:color w:val="auto"/>
                <w:sz w:val="32"/>
              </w:rPr>
            </w:pPr>
          </w:p>
          <w:p w14:paraId="55EA40E9">
            <w:pPr>
              <w:spacing w:after="120" w:line="360" w:lineRule="auto"/>
              <w:rPr>
                <w:rFonts w:ascii="仿宋_GB2312" w:hAnsi="等线" w:eastAsia="仿宋_GB2312"/>
                <w:b/>
                <w:color w:val="auto"/>
                <w:sz w:val="32"/>
              </w:rPr>
            </w:pPr>
          </w:p>
          <w:p w14:paraId="621B91DE">
            <w:pPr>
              <w:spacing w:after="120" w:line="400" w:lineRule="exact"/>
              <w:ind w:firstLine="1037" w:firstLineChars="369"/>
              <w:rPr>
                <w:rFonts w:hint="eastAsia" w:ascii="仿宋_GB2312" w:hAnsi="等线" w:eastAsia="仿宋_GB2312"/>
                <w:b/>
                <w:color w:val="auto"/>
                <w:sz w:val="28"/>
                <w:szCs w:val="28"/>
              </w:rPr>
            </w:pPr>
          </w:p>
          <w:p w14:paraId="657FD853">
            <w:pPr>
              <w:spacing w:after="120" w:line="400" w:lineRule="exact"/>
              <w:ind w:firstLine="1037" w:firstLineChars="369"/>
              <w:rPr>
                <w:rFonts w:hint="eastAsia" w:ascii="仿宋_GB2312" w:hAnsi="等线" w:eastAsia="仿宋_GB2312"/>
                <w:b/>
                <w:color w:val="auto"/>
                <w:sz w:val="28"/>
                <w:szCs w:val="28"/>
              </w:rPr>
            </w:pPr>
          </w:p>
          <w:p w14:paraId="786B6345">
            <w:pPr>
              <w:spacing w:after="120" w:line="400" w:lineRule="exact"/>
              <w:ind w:firstLine="1037" w:firstLineChars="369"/>
              <w:rPr>
                <w:rFonts w:hint="eastAsia" w:ascii="仿宋_GB2312" w:hAnsi="等线" w:eastAsia="仿宋_GB2312"/>
                <w:b/>
                <w:color w:val="auto"/>
                <w:sz w:val="28"/>
                <w:szCs w:val="28"/>
              </w:rPr>
            </w:pPr>
          </w:p>
          <w:p w14:paraId="46BF3D6E">
            <w:pPr>
              <w:spacing w:after="120" w:line="400" w:lineRule="exact"/>
              <w:ind w:firstLine="1037" w:firstLineChars="369"/>
              <w:rPr>
                <w:rFonts w:hint="eastAsia" w:ascii="仿宋_GB2312" w:hAnsi="等线" w:eastAsia="仿宋_GB2312"/>
                <w:b/>
                <w:color w:val="auto"/>
                <w:sz w:val="28"/>
                <w:szCs w:val="28"/>
              </w:rPr>
            </w:pPr>
          </w:p>
          <w:p w14:paraId="4D2700BB">
            <w:pPr>
              <w:spacing w:after="120" w:line="400" w:lineRule="exact"/>
              <w:ind w:firstLine="1124" w:firstLineChars="400"/>
              <w:rPr>
                <w:rFonts w:hint="eastAsia" w:ascii="仿宋_GB2312" w:hAnsi="等线" w:eastAsia="仿宋_GB2312" w:cs="Times New Roman"/>
                <w:b/>
                <w:color w:val="auto"/>
                <w:sz w:val="28"/>
                <w:szCs w:val="28"/>
                <w:lang w:eastAsia="zh-CN"/>
              </w:rPr>
            </w:pPr>
            <w:r>
              <w:rPr>
                <w:rFonts w:hint="eastAsia" w:ascii="仿宋_GB2312" w:hAnsi="等线" w:eastAsia="仿宋_GB2312"/>
                <w:b/>
                <w:color w:val="auto"/>
                <w:sz w:val="28"/>
                <w:szCs w:val="28"/>
              </w:rPr>
              <w:t>项目名称：</w:t>
            </w:r>
            <w:r>
              <w:rPr>
                <w:rFonts w:hint="eastAsia" w:ascii="仿宋_GB2312" w:hAnsi="等线" w:eastAsia="仿宋_GB2312" w:cs="Times New Roman"/>
                <w:b/>
                <w:color w:val="auto"/>
                <w:sz w:val="28"/>
                <w:szCs w:val="28"/>
                <w:lang w:val="en-US" w:eastAsia="zh-CN"/>
              </w:rPr>
              <w:t>中山市口腔医院检验实验室医用冷藏箱等设备采购项目</w:t>
            </w:r>
          </w:p>
          <w:p w14:paraId="760B4447">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名称：</w:t>
            </w:r>
          </w:p>
          <w:p w14:paraId="3A0DD1CF">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地址：</w:t>
            </w:r>
          </w:p>
          <w:p w14:paraId="0927AC43">
            <w:pPr>
              <w:spacing w:after="120" w:line="400" w:lineRule="exact"/>
              <w:ind w:firstLine="1185" w:firstLineChars="369"/>
              <w:rPr>
                <w:rFonts w:ascii="仿宋_GB2312" w:hAnsi="等线" w:eastAsia="仿宋_GB2312"/>
                <w:b/>
                <w:color w:val="auto"/>
                <w:sz w:val="32"/>
              </w:rPr>
            </w:pPr>
          </w:p>
        </w:tc>
      </w:tr>
    </w:tbl>
    <w:p w14:paraId="08847B92">
      <w:pPr>
        <w:autoSpaceDE w:val="0"/>
        <w:autoSpaceDN w:val="0"/>
        <w:adjustRightInd w:val="0"/>
        <w:snapToGrid w:val="0"/>
        <w:spacing w:line="360" w:lineRule="auto"/>
        <w:ind w:left="480"/>
        <w:jc w:val="left"/>
        <w:rPr>
          <w:rFonts w:ascii="宋体" w:hAnsi="宋体"/>
          <w:color w:val="auto"/>
          <w:kern w:val="0"/>
          <w:sz w:val="24"/>
          <w:szCs w:val="24"/>
        </w:rPr>
      </w:pPr>
      <w:bookmarkStart w:id="1" w:name="_Toc410738976"/>
      <w:bookmarkStart w:id="2" w:name="_Toc416771363"/>
      <w:bookmarkStart w:id="3" w:name="_Toc416770253"/>
      <w:bookmarkStart w:id="4" w:name="_Toc410736177"/>
      <w:r>
        <w:rPr>
          <w:b/>
          <w:color w:val="auto"/>
          <w:kern w:val="0"/>
          <w:szCs w:val="21"/>
        </w:rPr>
        <w:br w:type="page"/>
      </w:r>
      <w:bookmarkEnd w:id="0"/>
      <w:bookmarkEnd w:id="1"/>
      <w:bookmarkEnd w:id="2"/>
      <w:bookmarkEnd w:id="3"/>
      <w:bookmarkEnd w:id="4"/>
    </w:p>
    <w:p w14:paraId="42619478">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r>
        <w:rPr>
          <w:rFonts w:hint="eastAsia" w:ascii="Arial" w:hAnsi="Arial" w:eastAsia="黑体"/>
          <w:bCs/>
          <w:color w:val="auto"/>
          <w:sz w:val="32"/>
          <w:szCs w:val="32"/>
          <w:lang w:eastAsia="zh-CN"/>
        </w:rPr>
        <w:t>一、</w:t>
      </w:r>
      <w:r>
        <w:rPr>
          <w:rFonts w:hint="eastAsia" w:ascii="Arial" w:hAnsi="Arial" w:eastAsia="黑体"/>
          <w:bCs/>
          <w:color w:val="auto"/>
          <w:sz w:val="32"/>
          <w:szCs w:val="32"/>
        </w:rPr>
        <w:t>供应商资格声明函</w:t>
      </w:r>
    </w:p>
    <w:p w14:paraId="7F5710D9">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14:paraId="248AE59C">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本公司（企业）</w:t>
      </w:r>
      <w:r>
        <w:rPr>
          <w:rFonts w:hint="eastAsia" w:ascii="宋体" w:hAnsi="宋体"/>
          <w:color w:val="auto"/>
          <w:kern w:val="0"/>
          <w:sz w:val="24"/>
          <w:szCs w:val="24"/>
          <w:lang w:eastAsia="zh-CN"/>
        </w:rPr>
        <w:t>报名</w:t>
      </w:r>
      <w:r>
        <w:rPr>
          <w:rFonts w:hint="eastAsia" w:ascii="宋体" w:hAnsi="宋体"/>
          <w:color w:val="auto"/>
          <w:kern w:val="0"/>
          <w:sz w:val="24"/>
          <w:szCs w:val="24"/>
        </w:rPr>
        <w:t>参加</w:t>
      </w:r>
      <w:r>
        <w:rPr>
          <w:rFonts w:hint="eastAsia" w:ascii="宋体" w:hAnsi="宋体"/>
          <w:color w:val="auto"/>
          <w:kern w:val="0"/>
          <w:sz w:val="24"/>
          <w:szCs w:val="24"/>
          <w:u w:val="single"/>
          <w:lang w:val="en-US" w:eastAsia="zh-CN"/>
        </w:rPr>
        <w:t xml:space="preserve">  </w:t>
      </w:r>
      <w:r>
        <w:rPr>
          <w:rFonts w:hint="eastAsia" w:ascii="宋体" w:hAnsi="宋体" w:cs="Times New Roman"/>
          <w:color w:val="auto"/>
          <w:kern w:val="0"/>
          <w:sz w:val="24"/>
          <w:szCs w:val="24"/>
          <w:u w:val="single"/>
          <w:lang w:val="en-US" w:eastAsia="zh-CN"/>
        </w:rPr>
        <w:t>中山市口腔医院检验实验室医用冷藏箱等设备采购项目</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lang w:eastAsia="zh-CN"/>
        </w:rPr>
        <w:t>的</w:t>
      </w:r>
      <w:r>
        <w:rPr>
          <w:rFonts w:hint="eastAsia" w:ascii="宋体" w:hAnsi="宋体"/>
          <w:color w:val="auto"/>
          <w:kern w:val="0"/>
          <w:sz w:val="24"/>
          <w:szCs w:val="24"/>
        </w:rPr>
        <w:t>报价，并声明</w:t>
      </w:r>
      <w:r>
        <w:rPr>
          <w:rFonts w:hint="eastAsia" w:ascii="宋体" w:hAnsi="宋体"/>
          <w:color w:val="auto"/>
          <w:kern w:val="0"/>
          <w:sz w:val="24"/>
          <w:szCs w:val="24"/>
          <w:lang w:eastAsia="zh-CN"/>
        </w:rPr>
        <w:t>如下</w:t>
      </w:r>
      <w:r>
        <w:rPr>
          <w:rFonts w:hint="eastAsia" w:ascii="宋体" w:hAnsi="宋体"/>
          <w:color w:val="auto"/>
          <w:kern w:val="0"/>
          <w:sz w:val="24"/>
          <w:szCs w:val="24"/>
        </w:rPr>
        <w:t>：</w:t>
      </w:r>
    </w:p>
    <w:p w14:paraId="5CFED2D8">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14:paraId="1CDDDC18">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14:paraId="2594A018">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14:paraId="61161BE1">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14:paraId="3C1DE783">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14:paraId="423A4361">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14:paraId="65E10B5B">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14:paraId="4E24741B">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14:paraId="68AFFE05">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14:paraId="549E32CD">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14:paraId="2CDFAD57">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本公司（企业）承诺在本次采购活动中，如有违法、违规、弄虚作假行为，所造成的损失、不良后果及法律责任，一律由我公司（企业）承担。</w:t>
      </w:r>
    </w:p>
    <w:p w14:paraId="498BD4CA">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14:paraId="2F5FF37B">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14:paraId="561701EF">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14:paraId="55A7894B">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14:paraId="77ED729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14:paraId="4A5CFA2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14:paraId="3072D43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14:paraId="2A860EBD">
      <w:pPr>
        <w:ind w:firstLine="480" w:firstLineChars="200"/>
      </w:pPr>
      <w:r>
        <w:rPr>
          <w:rFonts w:hint="eastAsia" w:ascii="宋体" w:hAnsi="宋体"/>
          <w:color w:val="auto"/>
          <w:kern w:val="0"/>
          <w:sz w:val="24"/>
          <w:szCs w:val="24"/>
        </w:rPr>
        <w:t>日期：</w:t>
      </w:r>
    </w:p>
    <w:p w14:paraId="1FA4B8F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p>
    <w:p w14:paraId="0539622F">
      <w:pPr>
        <w:autoSpaceDN w:val="0"/>
        <w:spacing w:line="440" w:lineRule="exact"/>
        <w:ind w:left="780"/>
        <w:rPr>
          <w:rFonts w:ascii="宋体" w:hAnsi="宋体"/>
          <w:color w:val="auto"/>
          <w:kern w:val="0"/>
          <w:sz w:val="24"/>
          <w:szCs w:val="24"/>
        </w:rPr>
      </w:pPr>
      <w:r>
        <w:rPr>
          <w:rFonts w:hint="eastAsia" w:ascii="黑体" w:eastAsia="黑体"/>
          <w:b/>
          <w:bCs/>
          <w:color w:val="auto"/>
          <w:kern w:val="0"/>
          <w:sz w:val="24"/>
          <w:szCs w:val="24"/>
        </w:rPr>
        <w:br w:type="page"/>
      </w:r>
      <w:bookmarkStart w:id="5" w:name="_Toc410738979"/>
      <w:bookmarkStart w:id="6" w:name="_Toc410736180"/>
    </w:p>
    <w:bookmarkEnd w:id="5"/>
    <w:bookmarkEnd w:id="6"/>
    <w:p w14:paraId="059CCA6A">
      <w:pPr>
        <w:keepNext/>
        <w:keepLines/>
        <w:adjustRightInd w:val="0"/>
        <w:snapToGrid w:val="0"/>
        <w:spacing w:before="120" w:beforeLines="50" w:after="120" w:afterLines="50" w:line="360" w:lineRule="auto"/>
        <w:jc w:val="center"/>
        <w:outlineLvl w:val="1"/>
        <w:rPr>
          <w:rFonts w:hint="eastAsia" w:ascii="Arial" w:hAnsi="Arial" w:eastAsia="黑体"/>
          <w:bCs/>
          <w:color w:val="auto"/>
          <w:sz w:val="32"/>
          <w:szCs w:val="32"/>
          <w:lang w:eastAsia="zh-CN"/>
        </w:rPr>
      </w:pPr>
      <w:r>
        <w:rPr>
          <w:rFonts w:hint="eastAsia" w:ascii="Arial" w:hAnsi="Arial" w:eastAsia="黑体"/>
          <w:bCs/>
          <w:color w:val="auto"/>
          <w:sz w:val="32"/>
          <w:szCs w:val="32"/>
          <w:lang w:eastAsia="zh-CN"/>
        </w:rPr>
        <w:t>二、报价表</w:t>
      </w:r>
    </w:p>
    <w:tbl>
      <w:tblPr>
        <w:tblStyle w:val="11"/>
        <w:tblW w:w="861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8"/>
        <w:gridCol w:w="1728"/>
        <w:gridCol w:w="1107"/>
        <w:gridCol w:w="1215"/>
        <w:gridCol w:w="1325"/>
        <w:gridCol w:w="612"/>
        <w:gridCol w:w="1752"/>
      </w:tblGrid>
      <w:tr w14:paraId="261547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jc w:val="center"/>
        </w:trPr>
        <w:tc>
          <w:tcPr>
            <w:tcW w:w="878" w:type="dxa"/>
            <w:vAlign w:val="center"/>
          </w:tcPr>
          <w:p w14:paraId="0B285DB9">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hint="eastAsia" w:ascii="宋体" w:hAnsi="宋体"/>
                <w:color w:val="000000"/>
              </w:rPr>
              <w:t xml:space="preserve"> </w:t>
            </w:r>
            <w:r>
              <w:rPr>
                <w:rFonts w:hint="eastAsia"/>
              </w:rPr>
              <w:t>序号</w:t>
            </w:r>
          </w:p>
        </w:tc>
        <w:tc>
          <w:tcPr>
            <w:tcW w:w="1728" w:type="dxa"/>
            <w:vAlign w:val="center"/>
          </w:tcPr>
          <w:p w14:paraId="049DB88D">
            <w:pPr>
              <w:jc w:val="center"/>
            </w:pPr>
            <w:r>
              <w:rPr>
                <w:rFonts w:hint="eastAsia"/>
                <w:lang w:eastAsia="zh-CN"/>
              </w:rPr>
              <w:t>标的</w:t>
            </w:r>
            <w:r>
              <w:rPr>
                <w:rFonts w:hint="eastAsia"/>
              </w:rPr>
              <w:t>名称</w:t>
            </w:r>
          </w:p>
        </w:tc>
        <w:tc>
          <w:tcPr>
            <w:tcW w:w="1107" w:type="dxa"/>
            <w:vAlign w:val="center"/>
          </w:tcPr>
          <w:p w14:paraId="0E406562">
            <w:pPr>
              <w:jc w:val="center"/>
            </w:pPr>
            <w:r>
              <w:rPr>
                <w:rFonts w:hint="eastAsia"/>
              </w:rPr>
              <w:t>生产</w:t>
            </w:r>
          </w:p>
          <w:p w14:paraId="2BFB805B">
            <w:pPr>
              <w:jc w:val="center"/>
            </w:pPr>
            <w:r>
              <w:rPr>
                <w:rFonts w:hint="eastAsia"/>
              </w:rPr>
              <w:t>厂家</w:t>
            </w:r>
          </w:p>
        </w:tc>
        <w:tc>
          <w:tcPr>
            <w:tcW w:w="1215" w:type="dxa"/>
            <w:vAlign w:val="center"/>
          </w:tcPr>
          <w:p w14:paraId="0CFF5F8B">
            <w:pPr>
              <w:jc w:val="center"/>
            </w:pPr>
            <w:r>
              <w:rPr>
                <w:rFonts w:hint="eastAsia"/>
              </w:rPr>
              <w:t>型号</w:t>
            </w:r>
          </w:p>
          <w:p w14:paraId="0B61D9DF">
            <w:pPr>
              <w:jc w:val="center"/>
            </w:pPr>
            <w:r>
              <w:rPr>
                <w:rFonts w:hint="eastAsia"/>
              </w:rPr>
              <w:t>规格</w:t>
            </w:r>
          </w:p>
        </w:tc>
        <w:tc>
          <w:tcPr>
            <w:tcW w:w="1325" w:type="dxa"/>
            <w:vAlign w:val="center"/>
          </w:tcPr>
          <w:p w14:paraId="16AD9D7F">
            <w:pPr>
              <w:jc w:val="center"/>
              <w:rPr>
                <w:rFonts w:hint="eastAsia" w:eastAsia="宋体"/>
                <w:lang w:eastAsia="zh-CN"/>
              </w:rPr>
            </w:pPr>
            <w:r>
              <w:rPr>
                <w:rFonts w:hint="eastAsia"/>
                <w:lang w:eastAsia="zh-CN"/>
              </w:rPr>
              <w:t>单价（元）</w:t>
            </w:r>
          </w:p>
        </w:tc>
        <w:tc>
          <w:tcPr>
            <w:tcW w:w="612" w:type="dxa"/>
            <w:vAlign w:val="center"/>
          </w:tcPr>
          <w:p w14:paraId="00A37BFB">
            <w:pPr>
              <w:jc w:val="center"/>
            </w:pPr>
            <w:r>
              <w:rPr>
                <w:rFonts w:hint="eastAsia"/>
                <w:lang w:eastAsia="zh-CN"/>
              </w:rPr>
              <w:t>数量</w:t>
            </w:r>
          </w:p>
        </w:tc>
        <w:tc>
          <w:tcPr>
            <w:tcW w:w="1752" w:type="dxa"/>
            <w:vAlign w:val="center"/>
          </w:tcPr>
          <w:p w14:paraId="25EEC8EE">
            <w:pPr>
              <w:jc w:val="center"/>
              <w:rPr>
                <w:rFonts w:hint="eastAsia"/>
                <w:lang w:eastAsia="zh-CN"/>
              </w:rPr>
            </w:pPr>
            <w:r>
              <w:rPr>
                <w:rFonts w:hint="eastAsia"/>
                <w:lang w:eastAsia="zh-CN"/>
              </w:rPr>
              <w:t>总计（元）</w:t>
            </w:r>
          </w:p>
        </w:tc>
      </w:tr>
      <w:tr w14:paraId="04C0FB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jc w:val="center"/>
        </w:trPr>
        <w:tc>
          <w:tcPr>
            <w:tcW w:w="878" w:type="dxa"/>
            <w:vAlign w:val="center"/>
          </w:tcPr>
          <w:p w14:paraId="553224D6">
            <w:pPr>
              <w:jc w:val="center"/>
            </w:pPr>
            <w:r>
              <w:rPr>
                <w:rFonts w:hint="eastAsia"/>
              </w:rPr>
              <w:t>1</w:t>
            </w:r>
          </w:p>
        </w:tc>
        <w:tc>
          <w:tcPr>
            <w:tcW w:w="1728" w:type="dxa"/>
            <w:vAlign w:val="center"/>
          </w:tcPr>
          <w:p w14:paraId="6FEB24A6">
            <w:pPr>
              <w:jc w:val="center"/>
            </w:pPr>
            <w:r>
              <w:rPr>
                <w:rFonts w:hint="eastAsia" w:ascii="宋体" w:hAnsi="宋体" w:eastAsia="宋体" w:cs="宋体"/>
                <w:color w:val="000000"/>
                <w:sz w:val="21"/>
                <w:szCs w:val="21"/>
                <w:lang w:val="en-US" w:eastAsia="zh-CN"/>
              </w:rPr>
              <w:t>医用冷藏箱（单门）</w:t>
            </w:r>
          </w:p>
        </w:tc>
        <w:tc>
          <w:tcPr>
            <w:tcW w:w="1107" w:type="dxa"/>
            <w:vAlign w:val="center"/>
          </w:tcPr>
          <w:p w14:paraId="16E81C4E">
            <w:pPr>
              <w:jc w:val="center"/>
            </w:pPr>
          </w:p>
        </w:tc>
        <w:tc>
          <w:tcPr>
            <w:tcW w:w="1215" w:type="dxa"/>
            <w:vAlign w:val="center"/>
          </w:tcPr>
          <w:p w14:paraId="19670C9F">
            <w:pPr>
              <w:jc w:val="center"/>
            </w:pPr>
          </w:p>
        </w:tc>
        <w:tc>
          <w:tcPr>
            <w:tcW w:w="1325" w:type="dxa"/>
            <w:vAlign w:val="center"/>
          </w:tcPr>
          <w:p w14:paraId="1E2932EB">
            <w:pPr>
              <w:jc w:val="center"/>
            </w:pPr>
          </w:p>
        </w:tc>
        <w:tc>
          <w:tcPr>
            <w:tcW w:w="612" w:type="dxa"/>
            <w:vAlign w:val="center"/>
          </w:tcPr>
          <w:p w14:paraId="66D6B468">
            <w:pPr>
              <w:jc w:val="center"/>
              <w:rPr>
                <w:rFonts w:hint="eastAsia" w:eastAsia="宋体"/>
                <w:lang w:val="en-US" w:eastAsia="zh-CN"/>
              </w:rPr>
            </w:pPr>
            <w:r>
              <w:rPr>
                <w:rFonts w:hint="eastAsia"/>
                <w:lang w:val="en-US" w:eastAsia="zh-CN"/>
              </w:rPr>
              <w:t>2台</w:t>
            </w:r>
          </w:p>
        </w:tc>
        <w:tc>
          <w:tcPr>
            <w:tcW w:w="1752" w:type="dxa"/>
            <w:vAlign w:val="center"/>
          </w:tcPr>
          <w:p w14:paraId="6C12E590">
            <w:pPr>
              <w:jc w:val="center"/>
            </w:pPr>
          </w:p>
        </w:tc>
      </w:tr>
      <w:tr w14:paraId="4FD6DC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jc w:val="center"/>
        </w:trPr>
        <w:tc>
          <w:tcPr>
            <w:tcW w:w="878" w:type="dxa"/>
            <w:vAlign w:val="center"/>
          </w:tcPr>
          <w:p w14:paraId="5DF0FCC9">
            <w:pPr>
              <w:jc w:val="center"/>
              <w:rPr>
                <w:rFonts w:hint="eastAsia" w:eastAsia="宋体"/>
                <w:lang w:val="en-US" w:eastAsia="zh-CN"/>
              </w:rPr>
            </w:pPr>
            <w:r>
              <w:rPr>
                <w:rFonts w:hint="eastAsia"/>
                <w:lang w:val="en-US" w:eastAsia="zh-CN"/>
              </w:rPr>
              <w:t>2</w:t>
            </w:r>
          </w:p>
        </w:tc>
        <w:tc>
          <w:tcPr>
            <w:tcW w:w="1728" w:type="dxa"/>
            <w:vAlign w:val="center"/>
          </w:tcPr>
          <w:p w14:paraId="790F4E1A">
            <w:pPr>
              <w:jc w:val="center"/>
            </w:pPr>
            <w:r>
              <w:rPr>
                <w:rFonts w:hint="eastAsia" w:ascii="宋体" w:hAnsi="宋体" w:eastAsia="宋体" w:cs="宋体"/>
                <w:color w:val="000000"/>
                <w:sz w:val="21"/>
                <w:szCs w:val="21"/>
                <w:lang w:val="en-US" w:eastAsia="zh-CN"/>
              </w:rPr>
              <w:t>冷藏、冷冻冰箱（单门）</w:t>
            </w:r>
          </w:p>
        </w:tc>
        <w:tc>
          <w:tcPr>
            <w:tcW w:w="1107" w:type="dxa"/>
            <w:vAlign w:val="center"/>
          </w:tcPr>
          <w:p w14:paraId="5D8EEFE3">
            <w:pPr>
              <w:jc w:val="center"/>
            </w:pPr>
          </w:p>
        </w:tc>
        <w:tc>
          <w:tcPr>
            <w:tcW w:w="1215" w:type="dxa"/>
            <w:vAlign w:val="center"/>
          </w:tcPr>
          <w:p w14:paraId="60F4C86F">
            <w:pPr>
              <w:jc w:val="center"/>
            </w:pPr>
          </w:p>
        </w:tc>
        <w:tc>
          <w:tcPr>
            <w:tcW w:w="1325" w:type="dxa"/>
            <w:vAlign w:val="center"/>
          </w:tcPr>
          <w:p w14:paraId="29ACB74C">
            <w:pPr>
              <w:jc w:val="center"/>
            </w:pPr>
          </w:p>
        </w:tc>
        <w:tc>
          <w:tcPr>
            <w:tcW w:w="612" w:type="dxa"/>
            <w:vAlign w:val="center"/>
          </w:tcPr>
          <w:p w14:paraId="2B44220C">
            <w:pPr>
              <w:jc w:val="center"/>
              <w:rPr>
                <w:rFonts w:hint="default" w:eastAsia="宋体"/>
                <w:lang w:val="en-US" w:eastAsia="zh-CN"/>
              </w:rPr>
            </w:pPr>
            <w:r>
              <w:rPr>
                <w:rFonts w:hint="eastAsia"/>
                <w:lang w:val="en-US" w:eastAsia="zh-CN"/>
              </w:rPr>
              <w:t>1台</w:t>
            </w:r>
          </w:p>
        </w:tc>
        <w:tc>
          <w:tcPr>
            <w:tcW w:w="1752" w:type="dxa"/>
            <w:vAlign w:val="center"/>
          </w:tcPr>
          <w:p w14:paraId="34A1FB45">
            <w:pPr>
              <w:jc w:val="center"/>
            </w:pPr>
          </w:p>
        </w:tc>
      </w:tr>
      <w:tr w14:paraId="7FD12C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jc w:val="center"/>
        </w:trPr>
        <w:tc>
          <w:tcPr>
            <w:tcW w:w="878" w:type="dxa"/>
            <w:vAlign w:val="center"/>
          </w:tcPr>
          <w:p w14:paraId="329BA5A2">
            <w:pPr>
              <w:jc w:val="center"/>
              <w:rPr>
                <w:rFonts w:hint="eastAsia" w:eastAsia="宋体"/>
                <w:lang w:val="en-US" w:eastAsia="zh-CN"/>
              </w:rPr>
            </w:pPr>
            <w:r>
              <w:rPr>
                <w:rFonts w:hint="eastAsia"/>
                <w:lang w:val="en-US" w:eastAsia="zh-CN"/>
              </w:rPr>
              <w:t>3</w:t>
            </w:r>
          </w:p>
        </w:tc>
        <w:tc>
          <w:tcPr>
            <w:tcW w:w="1728" w:type="dxa"/>
            <w:vAlign w:val="center"/>
          </w:tcPr>
          <w:p w14:paraId="08A73743">
            <w:pPr>
              <w:jc w:val="center"/>
            </w:pPr>
            <w:r>
              <w:rPr>
                <w:rFonts w:hint="eastAsia" w:ascii="宋体" w:hAnsi="宋体" w:eastAsia="宋体" w:cs="宋体"/>
                <w:color w:val="000000"/>
                <w:sz w:val="21"/>
                <w:szCs w:val="21"/>
                <w:lang w:val="en-US" w:eastAsia="zh-CN"/>
              </w:rPr>
              <w:t>血小板振荡保存箱</w:t>
            </w:r>
          </w:p>
        </w:tc>
        <w:tc>
          <w:tcPr>
            <w:tcW w:w="1107" w:type="dxa"/>
            <w:vAlign w:val="center"/>
          </w:tcPr>
          <w:p w14:paraId="119C30E8">
            <w:pPr>
              <w:jc w:val="center"/>
            </w:pPr>
          </w:p>
        </w:tc>
        <w:tc>
          <w:tcPr>
            <w:tcW w:w="1215" w:type="dxa"/>
            <w:vAlign w:val="center"/>
          </w:tcPr>
          <w:p w14:paraId="2BFE8516">
            <w:pPr>
              <w:jc w:val="center"/>
            </w:pPr>
          </w:p>
        </w:tc>
        <w:tc>
          <w:tcPr>
            <w:tcW w:w="1325" w:type="dxa"/>
            <w:vAlign w:val="center"/>
          </w:tcPr>
          <w:p w14:paraId="4F797876">
            <w:pPr>
              <w:jc w:val="center"/>
            </w:pPr>
          </w:p>
        </w:tc>
        <w:tc>
          <w:tcPr>
            <w:tcW w:w="612" w:type="dxa"/>
            <w:vAlign w:val="center"/>
          </w:tcPr>
          <w:p w14:paraId="53A047D9">
            <w:pPr>
              <w:jc w:val="center"/>
              <w:rPr>
                <w:rFonts w:hint="eastAsia" w:eastAsia="宋体"/>
                <w:lang w:val="en-US" w:eastAsia="zh-CN"/>
              </w:rPr>
            </w:pPr>
            <w:r>
              <w:rPr>
                <w:rFonts w:hint="eastAsia"/>
                <w:lang w:val="en-US" w:eastAsia="zh-CN"/>
              </w:rPr>
              <w:t>1台</w:t>
            </w:r>
          </w:p>
        </w:tc>
        <w:tc>
          <w:tcPr>
            <w:tcW w:w="1752" w:type="dxa"/>
            <w:vAlign w:val="center"/>
          </w:tcPr>
          <w:p w14:paraId="632D1F23">
            <w:pPr>
              <w:jc w:val="center"/>
            </w:pPr>
          </w:p>
        </w:tc>
      </w:tr>
      <w:tr w14:paraId="55F090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jc w:val="center"/>
        </w:trPr>
        <w:tc>
          <w:tcPr>
            <w:tcW w:w="878" w:type="dxa"/>
            <w:vAlign w:val="center"/>
          </w:tcPr>
          <w:p w14:paraId="4275C276">
            <w:pPr>
              <w:jc w:val="center"/>
              <w:rPr>
                <w:rFonts w:hint="eastAsia" w:eastAsia="宋体"/>
                <w:lang w:val="en-US" w:eastAsia="zh-CN"/>
              </w:rPr>
            </w:pPr>
            <w:r>
              <w:rPr>
                <w:rFonts w:hint="eastAsia"/>
                <w:lang w:val="en-US" w:eastAsia="zh-CN"/>
              </w:rPr>
              <w:t>4</w:t>
            </w:r>
          </w:p>
        </w:tc>
        <w:tc>
          <w:tcPr>
            <w:tcW w:w="1728" w:type="dxa"/>
            <w:vAlign w:val="center"/>
          </w:tcPr>
          <w:p w14:paraId="116B25F9">
            <w:pPr>
              <w:jc w:val="center"/>
              <w:rPr>
                <w:rFonts w:hint="eastAsia" w:eastAsia="宋体"/>
                <w:lang w:eastAsia="zh-CN"/>
              </w:rPr>
            </w:pPr>
            <w:r>
              <w:rPr>
                <w:rFonts w:hint="eastAsia" w:ascii="宋体" w:hAnsi="宋体" w:eastAsia="宋体" w:cs="宋体"/>
                <w:color w:val="000000"/>
                <w:sz w:val="21"/>
                <w:szCs w:val="21"/>
                <w:lang w:val="en-US" w:eastAsia="zh-CN"/>
              </w:rPr>
              <w:t>37℃恒温水浴箱</w:t>
            </w:r>
          </w:p>
        </w:tc>
        <w:tc>
          <w:tcPr>
            <w:tcW w:w="1107" w:type="dxa"/>
            <w:vAlign w:val="center"/>
          </w:tcPr>
          <w:p w14:paraId="0CA3C4E2">
            <w:pPr>
              <w:jc w:val="center"/>
            </w:pPr>
          </w:p>
        </w:tc>
        <w:tc>
          <w:tcPr>
            <w:tcW w:w="1215" w:type="dxa"/>
            <w:vAlign w:val="center"/>
          </w:tcPr>
          <w:p w14:paraId="39639384">
            <w:pPr>
              <w:jc w:val="center"/>
            </w:pPr>
          </w:p>
        </w:tc>
        <w:tc>
          <w:tcPr>
            <w:tcW w:w="1325" w:type="dxa"/>
            <w:vAlign w:val="center"/>
          </w:tcPr>
          <w:p w14:paraId="7F528689">
            <w:pPr>
              <w:jc w:val="center"/>
            </w:pPr>
          </w:p>
        </w:tc>
        <w:tc>
          <w:tcPr>
            <w:tcW w:w="612" w:type="dxa"/>
            <w:vAlign w:val="center"/>
          </w:tcPr>
          <w:p w14:paraId="1FC76864">
            <w:pPr>
              <w:jc w:val="center"/>
              <w:rPr>
                <w:rFonts w:hint="eastAsia" w:eastAsia="宋体"/>
                <w:lang w:val="en-US" w:eastAsia="zh-CN"/>
              </w:rPr>
            </w:pPr>
            <w:r>
              <w:rPr>
                <w:rFonts w:hint="eastAsia"/>
                <w:lang w:val="en-US" w:eastAsia="zh-CN"/>
              </w:rPr>
              <w:t>1台</w:t>
            </w:r>
          </w:p>
        </w:tc>
        <w:tc>
          <w:tcPr>
            <w:tcW w:w="1752" w:type="dxa"/>
            <w:vAlign w:val="center"/>
          </w:tcPr>
          <w:p w14:paraId="66091050">
            <w:pPr>
              <w:jc w:val="center"/>
            </w:pPr>
          </w:p>
        </w:tc>
      </w:tr>
      <w:tr w14:paraId="5F2E65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878" w:type="dxa"/>
            <w:vAlign w:val="center"/>
          </w:tcPr>
          <w:p w14:paraId="0D9EB1DB">
            <w:pPr>
              <w:jc w:val="center"/>
              <w:rPr>
                <w:rFonts w:hint="eastAsia" w:eastAsia="宋体"/>
                <w:lang w:val="en-US" w:eastAsia="zh-CN"/>
              </w:rPr>
            </w:pPr>
            <w:r>
              <w:rPr>
                <w:rFonts w:hint="eastAsia"/>
                <w:lang w:val="en-US" w:eastAsia="zh-CN"/>
              </w:rPr>
              <w:t>5</w:t>
            </w:r>
          </w:p>
        </w:tc>
        <w:tc>
          <w:tcPr>
            <w:tcW w:w="1728" w:type="dxa"/>
            <w:vAlign w:val="center"/>
          </w:tcPr>
          <w:p w14:paraId="4EB63A3C">
            <w:pPr>
              <w:jc w:val="center"/>
            </w:pPr>
            <w:r>
              <w:rPr>
                <w:rFonts w:hint="eastAsia" w:ascii="宋体" w:hAnsi="宋体" w:eastAsia="宋体" w:cs="宋体"/>
                <w:color w:val="000000"/>
                <w:sz w:val="21"/>
                <w:szCs w:val="21"/>
                <w:lang w:val="en-US" w:eastAsia="zh-CN"/>
              </w:rPr>
              <w:t>血液运输箱</w:t>
            </w:r>
          </w:p>
        </w:tc>
        <w:tc>
          <w:tcPr>
            <w:tcW w:w="1107" w:type="dxa"/>
            <w:vAlign w:val="center"/>
          </w:tcPr>
          <w:p w14:paraId="3AB3FD09">
            <w:pPr>
              <w:jc w:val="center"/>
            </w:pPr>
          </w:p>
        </w:tc>
        <w:tc>
          <w:tcPr>
            <w:tcW w:w="1215" w:type="dxa"/>
            <w:vAlign w:val="center"/>
          </w:tcPr>
          <w:p w14:paraId="70B947F4">
            <w:pPr>
              <w:jc w:val="center"/>
            </w:pPr>
          </w:p>
        </w:tc>
        <w:tc>
          <w:tcPr>
            <w:tcW w:w="1325" w:type="dxa"/>
            <w:vAlign w:val="center"/>
          </w:tcPr>
          <w:p w14:paraId="191BC210">
            <w:pPr>
              <w:jc w:val="center"/>
            </w:pPr>
          </w:p>
        </w:tc>
        <w:tc>
          <w:tcPr>
            <w:tcW w:w="612" w:type="dxa"/>
            <w:vAlign w:val="center"/>
          </w:tcPr>
          <w:p w14:paraId="1C562AE8">
            <w:pPr>
              <w:jc w:val="center"/>
              <w:rPr>
                <w:rFonts w:hint="eastAsia" w:eastAsia="宋体"/>
                <w:lang w:val="en-US" w:eastAsia="zh-CN"/>
              </w:rPr>
            </w:pPr>
            <w:r>
              <w:rPr>
                <w:rFonts w:hint="eastAsia"/>
                <w:lang w:val="en-US" w:eastAsia="zh-CN"/>
              </w:rPr>
              <w:t>2个</w:t>
            </w:r>
          </w:p>
        </w:tc>
        <w:tc>
          <w:tcPr>
            <w:tcW w:w="1752" w:type="dxa"/>
            <w:vAlign w:val="center"/>
          </w:tcPr>
          <w:p w14:paraId="1FBEE1F7">
            <w:pPr>
              <w:jc w:val="center"/>
            </w:pPr>
          </w:p>
        </w:tc>
      </w:tr>
      <w:tr w14:paraId="1F3F5F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878" w:type="dxa"/>
            <w:vAlign w:val="center"/>
          </w:tcPr>
          <w:p w14:paraId="1C61B3C2">
            <w:pPr>
              <w:jc w:val="center"/>
              <w:rPr>
                <w:rFonts w:hint="default"/>
                <w:lang w:val="en-US" w:eastAsia="zh-CN"/>
              </w:rPr>
            </w:pPr>
            <w:r>
              <w:rPr>
                <w:rFonts w:hint="eastAsia"/>
                <w:lang w:val="en-US" w:eastAsia="zh-CN"/>
              </w:rPr>
              <w:t>6</w:t>
            </w:r>
          </w:p>
        </w:tc>
        <w:tc>
          <w:tcPr>
            <w:tcW w:w="1728" w:type="dxa"/>
            <w:vAlign w:val="center"/>
          </w:tcPr>
          <w:p w14:paraId="60EF06AD">
            <w:pPr>
              <w:jc w:val="center"/>
              <w:rPr>
                <w:rFonts w:hint="eastAsia"/>
              </w:rPr>
            </w:pPr>
            <w:r>
              <w:rPr>
                <w:rFonts w:hint="eastAsia" w:ascii="宋体" w:hAnsi="宋体" w:eastAsia="宋体" w:cs="宋体"/>
                <w:color w:val="000000"/>
                <w:sz w:val="21"/>
                <w:szCs w:val="21"/>
                <w:lang w:val="en-US" w:eastAsia="zh-CN"/>
              </w:rPr>
              <w:t>标本离心机</w:t>
            </w:r>
          </w:p>
        </w:tc>
        <w:tc>
          <w:tcPr>
            <w:tcW w:w="1107" w:type="dxa"/>
            <w:vAlign w:val="center"/>
          </w:tcPr>
          <w:p w14:paraId="4ED0CB0A">
            <w:pPr>
              <w:jc w:val="center"/>
            </w:pPr>
          </w:p>
        </w:tc>
        <w:tc>
          <w:tcPr>
            <w:tcW w:w="1215" w:type="dxa"/>
            <w:vAlign w:val="center"/>
          </w:tcPr>
          <w:p w14:paraId="3C86AEDA">
            <w:pPr>
              <w:jc w:val="center"/>
            </w:pPr>
          </w:p>
        </w:tc>
        <w:tc>
          <w:tcPr>
            <w:tcW w:w="1325" w:type="dxa"/>
            <w:vAlign w:val="center"/>
          </w:tcPr>
          <w:p w14:paraId="345265DE">
            <w:pPr>
              <w:jc w:val="center"/>
            </w:pPr>
          </w:p>
        </w:tc>
        <w:tc>
          <w:tcPr>
            <w:tcW w:w="612" w:type="dxa"/>
            <w:vAlign w:val="center"/>
          </w:tcPr>
          <w:p w14:paraId="5404AF03">
            <w:pPr>
              <w:jc w:val="center"/>
              <w:rPr>
                <w:rFonts w:hint="eastAsia" w:eastAsia="宋体"/>
                <w:lang w:val="en-US" w:eastAsia="zh-CN"/>
              </w:rPr>
            </w:pPr>
            <w:r>
              <w:rPr>
                <w:rFonts w:hint="eastAsia"/>
                <w:lang w:val="en-US" w:eastAsia="zh-CN"/>
              </w:rPr>
              <w:t>1台</w:t>
            </w:r>
          </w:p>
        </w:tc>
        <w:tc>
          <w:tcPr>
            <w:tcW w:w="1752" w:type="dxa"/>
            <w:vAlign w:val="center"/>
          </w:tcPr>
          <w:p w14:paraId="468C6278">
            <w:pPr>
              <w:jc w:val="center"/>
            </w:pPr>
          </w:p>
        </w:tc>
      </w:tr>
      <w:tr w14:paraId="55AD50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878" w:type="dxa"/>
            <w:vAlign w:val="center"/>
          </w:tcPr>
          <w:p w14:paraId="022C0238">
            <w:pPr>
              <w:jc w:val="center"/>
              <w:rPr>
                <w:rFonts w:hint="default"/>
                <w:lang w:val="en-US" w:eastAsia="zh-CN"/>
              </w:rPr>
            </w:pPr>
            <w:r>
              <w:rPr>
                <w:rFonts w:hint="eastAsia"/>
                <w:lang w:val="en-US" w:eastAsia="zh-CN"/>
              </w:rPr>
              <w:t>7</w:t>
            </w:r>
          </w:p>
        </w:tc>
        <w:tc>
          <w:tcPr>
            <w:tcW w:w="1728" w:type="dxa"/>
            <w:vAlign w:val="center"/>
          </w:tcPr>
          <w:p w14:paraId="35208BB4">
            <w:pPr>
              <w:jc w:val="center"/>
              <w:rPr>
                <w:rFonts w:hint="eastAsia"/>
              </w:rPr>
            </w:pPr>
            <w:r>
              <w:rPr>
                <w:rFonts w:hint="eastAsia" w:ascii="宋体" w:hAnsi="宋体" w:eastAsia="宋体" w:cs="宋体"/>
                <w:color w:val="000000"/>
                <w:sz w:val="21"/>
                <w:szCs w:val="21"/>
                <w:lang w:val="en-US" w:eastAsia="zh-CN"/>
              </w:rPr>
              <w:t>血型卡离心机</w:t>
            </w:r>
          </w:p>
        </w:tc>
        <w:tc>
          <w:tcPr>
            <w:tcW w:w="1107" w:type="dxa"/>
            <w:vAlign w:val="center"/>
          </w:tcPr>
          <w:p w14:paraId="7CE27330">
            <w:pPr>
              <w:jc w:val="center"/>
            </w:pPr>
          </w:p>
        </w:tc>
        <w:tc>
          <w:tcPr>
            <w:tcW w:w="1215" w:type="dxa"/>
            <w:vAlign w:val="center"/>
          </w:tcPr>
          <w:p w14:paraId="62A73CF7">
            <w:pPr>
              <w:jc w:val="center"/>
            </w:pPr>
          </w:p>
        </w:tc>
        <w:tc>
          <w:tcPr>
            <w:tcW w:w="1325" w:type="dxa"/>
            <w:vAlign w:val="center"/>
          </w:tcPr>
          <w:p w14:paraId="67A85225">
            <w:pPr>
              <w:jc w:val="center"/>
            </w:pPr>
          </w:p>
        </w:tc>
        <w:tc>
          <w:tcPr>
            <w:tcW w:w="612" w:type="dxa"/>
            <w:vAlign w:val="center"/>
          </w:tcPr>
          <w:p w14:paraId="59B9EAAA">
            <w:pPr>
              <w:jc w:val="center"/>
              <w:rPr>
                <w:rFonts w:hint="eastAsia" w:eastAsia="宋体"/>
                <w:lang w:val="en-US" w:eastAsia="zh-CN"/>
              </w:rPr>
            </w:pPr>
            <w:r>
              <w:rPr>
                <w:rFonts w:hint="eastAsia"/>
                <w:lang w:val="en-US" w:eastAsia="zh-CN"/>
              </w:rPr>
              <w:t>1台</w:t>
            </w:r>
          </w:p>
        </w:tc>
        <w:tc>
          <w:tcPr>
            <w:tcW w:w="1752" w:type="dxa"/>
            <w:vAlign w:val="center"/>
          </w:tcPr>
          <w:p w14:paraId="785C8730">
            <w:pPr>
              <w:jc w:val="center"/>
            </w:pPr>
          </w:p>
        </w:tc>
      </w:tr>
      <w:tr w14:paraId="605EB6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878" w:type="dxa"/>
            <w:vAlign w:val="center"/>
          </w:tcPr>
          <w:p w14:paraId="41885CDA">
            <w:pPr>
              <w:jc w:val="center"/>
              <w:rPr>
                <w:rFonts w:hint="default"/>
                <w:lang w:val="en-US" w:eastAsia="zh-CN"/>
              </w:rPr>
            </w:pPr>
            <w:r>
              <w:rPr>
                <w:rFonts w:hint="eastAsia"/>
                <w:lang w:val="en-US" w:eastAsia="zh-CN"/>
              </w:rPr>
              <w:t>8</w:t>
            </w:r>
          </w:p>
        </w:tc>
        <w:tc>
          <w:tcPr>
            <w:tcW w:w="1728" w:type="dxa"/>
            <w:vAlign w:val="center"/>
          </w:tcPr>
          <w:p w14:paraId="1C1DB808">
            <w:pPr>
              <w:jc w:val="center"/>
              <w:rPr>
                <w:rFonts w:hint="eastAsia"/>
              </w:rPr>
            </w:pPr>
            <w:r>
              <w:rPr>
                <w:rFonts w:hint="eastAsia" w:ascii="宋体" w:hAnsi="宋体" w:eastAsia="宋体" w:cs="宋体"/>
                <w:color w:val="000000"/>
                <w:sz w:val="21"/>
                <w:szCs w:val="21"/>
                <w:lang w:val="en-US" w:eastAsia="zh-CN"/>
              </w:rPr>
              <w:t>显微镜</w:t>
            </w:r>
          </w:p>
        </w:tc>
        <w:tc>
          <w:tcPr>
            <w:tcW w:w="1107" w:type="dxa"/>
            <w:vAlign w:val="center"/>
          </w:tcPr>
          <w:p w14:paraId="5C57D873">
            <w:pPr>
              <w:jc w:val="center"/>
            </w:pPr>
          </w:p>
        </w:tc>
        <w:tc>
          <w:tcPr>
            <w:tcW w:w="1215" w:type="dxa"/>
            <w:vAlign w:val="center"/>
          </w:tcPr>
          <w:p w14:paraId="6B1325BC">
            <w:pPr>
              <w:jc w:val="center"/>
            </w:pPr>
          </w:p>
        </w:tc>
        <w:tc>
          <w:tcPr>
            <w:tcW w:w="1325" w:type="dxa"/>
            <w:vAlign w:val="center"/>
          </w:tcPr>
          <w:p w14:paraId="2D31D69D">
            <w:pPr>
              <w:jc w:val="center"/>
            </w:pPr>
          </w:p>
        </w:tc>
        <w:tc>
          <w:tcPr>
            <w:tcW w:w="612" w:type="dxa"/>
            <w:vAlign w:val="center"/>
          </w:tcPr>
          <w:p w14:paraId="7550B11D">
            <w:pPr>
              <w:jc w:val="center"/>
              <w:rPr>
                <w:rFonts w:hint="default"/>
                <w:lang w:val="en-US" w:eastAsia="zh-CN"/>
              </w:rPr>
            </w:pPr>
            <w:r>
              <w:rPr>
                <w:rFonts w:hint="eastAsia"/>
                <w:lang w:val="en-US" w:eastAsia="zh-CN"/>
              </w:rPr>
              <w:t>1台</w:t>
            </w:r>
          </w:p>
        </w:tc>
        <w:tc>
          <w:tcPr>
            <w:tcW w:w="1752" w:type="dxa"/>
            <w:vAlign w:val="center"/>
          </w:tcPr>
          <w:p w14:paraId="46E0D84E">
            <w:pPr>
              <w:jc w:val="center"/>
            </w:pPr>
          </w:p>
        </w:tc>
      </w:tr>
      <w:tr w14:paraId="742EF8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878" w:type="dxa"/>
            <w:vAlign w:val="center"/>
          </w:tcPr>
          <w:p w14:paraId="0F89112C">
            <w:pPr>
              <w:jc w:val="center"/>
              <w:rPr>
                <w:rFonts w:hint="default"/>
                <w:lang w:val="en-US" w:eastAsia="zh-CN"/>
              </w:rPr>
            </w:pPr>
            <w:r>
              <w:rPr>
                <w:rFonts w:hint="eastAsia"/>
                <w:lang w:val="en-US" w:eastAsia="zh-CN"/>
              </w:rPr>
              <w:t>9</w:t>
            </w:r>
          </w:p>
        </w:tc>
        <w:tc>
          <w:tcPr>
            <w:tcW w:w="1728" w:type="dxa"/>
            <w:vAlign w:val="center"/>
          </w:tcPr>
          <w:p w14:paraId="2F5B2040">
            <w:pPr>
              <w:jc w:val="center"/>
              <w:rPr>
                <w:rFonts w:hint="eastAsia" w:eastAsia="宋体"/>
                <w:lang w:val="en-US" w:eastAsia="zh-CN"/>
              </w:rPr>
            </w:pPr>
            <w:r>
              <w:rPr>
                <w:rFonts w:hint="eastAsia" w:ascii="宋体" w:hAnsi="宋体" w:eastAsia="宋体" w:cs="宋体"/>
                <w:color w:val="000000"/>
                <w:sz w:val="21"/>
                <w:szCs w:val="21"/>
                <w:lang w:val="en-US" w:eastAsia="zh-CN"/>
              </w:rPr>
              <w:t>试剂卡孵育箱</w:t>
            </w:r>
          </w:p>
        </w:tc>
        <w:tc>
          <w:tcPr>
            <w:tcW w:w="1107" w:type="dxa"/>
            <w:vAlign w:val="center"/>
          </w:tcPr>
          <w:p w14:paraId="2738096D">
            <w:pPr>
              <w:jc w:val="center"/>
            </w:pPr>
          </w:p>
        </w:tc>
        <w:tc>
          <w:tcPr>
            <w:tcW w:w="1215" w:type="dxa"/>
            <w:vAlign w:val="center"/>
          </w:tcPr>
          <w:p w14:paraId="6859C734">
            <w:pPr>
              <w:jc w:val="center"/>
            </w:pPr>
          </w:p>
        </w:tc>
        <w:tc>
          <w:tcPr>
            <w:tcW w:w="1325" w:type="dxa"/>
            <w:vAlign w:val="center"/>
          </w:tcPr>
          <w:p w14:paraId="4B4F952D">
            <w:pPr>
              <w:jc w:val="center"/>
            </w:pPr>
          </w:p>
        </w:tc>
        <w:tc>
          <w:tcPr>
            <w:tcW w:w="612" w:type="dxa"/>
            <w:vAlign w:val="center"/>
          </w:tcPr>
          <w:p w14:paraId="630AEC05">
            <w:pPr>
              <w:jc w:val="center"/>
              <w:rPr>
                <w:rFonts w:hint="default"/>
                <w:lang w:val="en-US" w:eastAsia="zh-CN"/>
              </w:rPr>
            </w:pPr>
            <w:r>
              <w:rPr>
                <w:rFonts w:hint="eastAsia"/>
                <w:lang w:val="en-US" w:eastAsia="zh-CN"/>
              </w:rPr>
              <w:t>1台</w:t>
            </w:r>
          </w:p>
        </w:tc>
        <w:tc>
          <w:tcPr>
            <w:tcW w:w="1752" w:type="dxa"/>
            <w:vAlign w:val="center"/>
          </w:tcPr>
          <w:p w14:paraId="3F6B8441">
            <w:pPr>
              <w:jc w:val="center"/>
            </w:pPr>
          </w:p>
        </w:tc>
      </w:tr>
      <w:tr w14:paraId="328589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878" w:type="dxa"/>
            <w:vAlign w:val="center"/>
          </w:tcPr>
          <w:p w14:paraId="514AA42A">
            <w:pPr>
              <w:jc w:val="center"/>
              <w:rPr>
                <w:rFonts w:hint="default"/>
                <w:lang w:val="en-US" w:eastAsia="zh-CN"/>
              </w:rPr>
            </w:pPr>
            <w:r>
              <w:rPr>
                <w:rFonts w:hint="eastAsia"/>
                <w:lang w:val="en-US" w:eastAsia="zh-CN"/>
              </w:rPr>
              <w:t>10</w:t>
            </w:r>
          </w:p>
        </w:tc>
        <w:tc>
          <w:tcPr>
            <w:tcW w:w="1728" w:type="dxa"/>
            <w:vAlign w:val="center"/>
          </w:tcPr>
          <w:p w14:paraId="059E0AE2">
            <w:pPr>
              <w:jc w:val="center"/>
              <w:rPr>
                <w:rFonts w:hint="eastAsia"/>
                <w:lang w:val="en-US" w:eastAsia="zh-CN"/>
              </w:rPr>
            </w:pPr>
            <w:r>
              <w:rPr>
                <w:rFonts w:hint="eastAsia" w:ascii="宋体" w:hAnsi="宋体" w:eastAsia="宋体" w:cs="宋体"/>
                <w:color w:val="000000"/>
                <w:sz w:val="21"/>
                <w:szCs w:val="21"/>
                <w:lang w:val="en-US" w:eastAsia="zh-CN"/>
              </w:rPr>
              <w:t>纯化水设备</w:t>
            </w:r>
          </w:p>
        </w:tc>
        <w:tc>
          <w:tcPr>
            <w:tcW w:w="1107" w:type="dxa"/>
            <w:vAlign w:val="center"/>
          </w:tcPr>
          <w:p w14:paraId="4846E5F2">
            <w:pPr>
              <w:jc w:val="center"/>
            </w:pPr>
          </w:p>
        </w:tc>
        <w:tc>
          <w:tcPr>
            <w:tcW w:w="1215" w:type="dxa"/>
            <w:vAlign w:val="center"/>
          </w:tcPr>
          <w:p w14:paraId="450D09AE">
            <w:pPr>
              <w:jc w:val="center"/>
            </w:pPr>
          </w:p>
        </w:tc>
        <w:tc>
          <w:tcPr>
            <w:tcW w:w="1325" w:type="dxa"/>
            <w:vAlign w:val="center"/>
          </w:tcPr>
          <w:p w14:paraId="054BC775">
            <w:pPr>
              <w:jc w:val="center"/>
            </w:pPr>
          </w:p>
        </w:tc>
        <w:tc>
          <w:tcPr>
            <w:tcW w:w="612" w:type="dxa"/>
            <w:vAlign w:val="center"/>
          </w:tcPr>
          <w:p w14:paraId="4D5972AF">
            <w:pPr>
              <w:jc w:val="center"/>
              <w:rPr>
                <w:rFonts w:hint="default"/>
                <w:lang w:val="en-US" w:eastAsia="zh-CN"/>
              </w:rPr>
            </w:pPr>
            <w:r>
              <w:rPr>
                <w:rFonts w:hint="eastAsia"/>
                <w:lang w:val="en-US" w:eastAsia="zh-CN"/>
              </w:rPr>
              <w:t>1台</w:t>
            </w:r>
          </w:p>
        </w:tc>
        <w:tc>
          <w:tcPr>
            <w:tcW w:w="1752" w:type="dxa"/>
            <w:vAlign w:val="center"/>
          </w:tcPr>
          <w:p w14:paraId="00765691">
            <w:pPr>
              <w:jc w:val="center"/>
            </w:pPr>
          </w:p>
        </w:tc>
      </w:tr>
      <w:tr w14:paraId="42018C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6865" w:type="dxa"/>
            <w:gridSpan w:val="6"/>
            <w:vAlign w:val="center"/>
          </w:tcPr>
          <w:p w14:paraId="254EDAB5">
            <w:pPr>
              <w:jc w:val="center"/>
              <w:rPr>
                <w:rFonts w:hint="eastAsia" w:eastAsia="宋体"/>
                <w:lang w:eastAsia="zh-CN"/>
              </w:rPr>
            </w:pPr>
            <w:r>
              <w:rPr>
                <w:rFonts w:hint="eastAsia"/>
                <w:lang w:eastAsia="zh-CN"/>
              </w:rPr>
              <w:t>合计（元）</w:t>
            </w:r>
          </w:p>
        </w:tc>
        <w:tc>
          <w:tcPr>
            <w:tcW w:w="1752" w:type="dxa"/>
            <w:vAlign w:val="center"/>
          </w:tcPr>
          <w:p w14:paraId="0C974AE0">
            <w:pPr>
              <w:jc w:val="center"/>
            </w:pPr>
          </w:p>
        </w:tc>
      </w:tr>
    </w:tbl>
    <w:p w14:paraId="53A14EE1">
      <w:pPr>
        <w:spacing w:line="360" w:lineRule="auto"/>
        <w:rPr>
          <w:rFonts w:ascii="宋体" w:hAnsi="宋体"/>
          <w:color w:val="000000"/>
          <w:szCs w:val="21"/>
        </w:rPr>
      </w:pPr>
      <w:r>
        <w:rPr>
          <w:rFonts w:hint="eastAsia" w:ascii="宋体" w:hAnsi="宋体"/>
          <w:color w:val="000000"/>
          <w:szCs w:val="21"/>
        </w:rPr>
        <w:t>注：</w:t>
      </w:r>
    </w:p>
    <w:p w14:paraId="6F5DE883">
      <w:pPr>
        <w:spacing w:line="360" w:lineRule="auto"/>
        <w:ind w:firstLine="422" w:firstLineChars="200"/>
        <w:rPr>
          <w:rFonts w:hint="default" w:ascii="宋体" w:hAnsi="宋体" w:eastAsia="宋体"/>
          <w:color w:val="000000"/>
          <w:szCs w:val="21"/>
          <w:lang w:val="en-US" w:eastAsia="zh-CN"/>
        </w:rPr>
      </w:pPr>
      <w:r>
        <w:rPr>
          <w:rFonts w:hint="eastAsia" w:ascii="宋体" w:hAnsi="宋体"/>
          <w:b/>
          <w:bCs/>
          <w:color w:val="000000"/>
          <w:szCs w:val="21"/>
        </w:rPr>
        <w:t>1.</w:t>
      </w:r>
      <w:r>
        <w:rPr>
          <w:rFonts w:hint="eastAsia" w:ascii="宋体" w:hAnsi="宋体"/>
          <w:b/>
          <w:bCs/>
          <w:color w:val="000000"/>
          <w:szCs w:val="21"/>
          <w:lang w:eastAsia="zh-CN"/>
        </w:rPr>
        <w:t>本项目</w:t>
      </w:r>
      <w:r>
        <w:rPr>
          <w:rFonts w:hint="eastAsia" w:ascii="宋体" w:hAnsi="宋体"/>
          <w:b/>
          <w:bCs/>
          <w:color w:val="000000"/>
          <w:szCs w:val="21"/>
          <w:lang w:val="en-US" w:eastAsia="zh-CN"/>
        </w:rPr>
        <w:t>合计</w:t>
      </w:r>
      <w:r>
        <w:rPr>
          <w:rFonts w:hint="eastAsia" w:ascii="宋体" w:hAnsi="宋体"/>
          <w:b/>
          <w:bCs/>
          <w:color w:val="000000"/>
          <w:szCs w:val="21"/>
          <w:lang w:eastAsia="zh-CN"/>
        </w:rPr>
        <w:t>的最高限价为</w:t>
      </w:r>
      <w:r>
        <w:rPr>
          <w:rFonts w:hint="eastAsia" w:ascii="宋体" w:hAnsi="宋体"/>
          <w:b/>
          <w:bCs/>
          <w:color w:val="000000"/>
          <w:szCs w:val="21"/>
          <w:lang w:val="en-US" w:eastAsia="zh-CN"/>
        </w:rPr>
        <w:t>85000.00元，供应商报价合计不可高于总价最高限价，否则为无效报价。</w:t>
      </w:r>
    </w:p>
    <w:p w14:paraId="65AFEC3A">
      <w:pPr>
        <w:spacing w:line="360" w:lineRule="auto"/>
        <w:ind w:firstLine="420" w:firstLineChars="200"/>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供应商须按要求填写所有信息，不得随意更改本表格式。</w:t>
      </w:r>
    </w:p>
    <w:p w14:paraId="6B196189">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3</w:t>
      </w:r>
      <w:r>
        <w:rPr>
          <w:rFonts w:hint="eastAsia" w:ascii="宋体" w:hAnsi="宋体"/>
          <w:color w:val="000000"/>
          <w:szCs w:val="21"/>
        </w:rPr>
        <w:t>.供应商根据企业自身能力报出项目整体包干价（人民币）。（须精确到小数点后两位，格式：XX.XX）。</w:t>
      </w:r>
    </w:p>
    <w:p w14:paraId="067B5DC9">
      <w:pPr>
        <w:tabs>
          <w:tab w:val="left" w:pos="0"/>
        </w:tabs>
        <w:spacing w:line="360" w:lineRule="auto"/>
        <w:ind w:firstLine="420" w:firstLineChars="200"/>
        <w:rPr>
          <w:rFonts w:hint="eastAsia" w:ascii="Times New Roman" w:hAnsi="Times New Roman" w:eastAsia="宋体" w:cs="Times New Roman"/>
          <w:b w:val="0"/>
          <w:bCs w:val="0"/>
          <w:kern w:val="2"/>
          <w:sz w:val="21"/>
          <w:szCs w:val="21"/>
          <w:lang w:val="en-US" w:eastAsia="zh-CN" w:bidi="ar-SA"/>
        </w:rPr>
      </w:pPr>
      <w:r>
        <w:rPr>
          <w:rFonts w:hint="eastAsia" w:ascii="宋体" w:hAnsi="宋体"/>
          <w:color w:val="000000"/>
          <w:szCs w:val="21"/>
          <w:lang w:val="en-US" w:eastAsia="zh-CN"/>
        </w:rPr>
        <w:t>4</w:t>
      </w:r>
      <w:r>
        <w:rPr>
          <w:rFonts w:hint="eastAsia" w:ascii="宋体" w:hAnsi="宋体"/>
          <w:color w:val="000000"/>
          <w:szCs w:val="21"/>
        </w:rPr>
        <w:t>.</w:t>
      </w:r>
      <w:r>
        <w:rPr>
          <w:rFonts w:hint="eastAsia" w:ascii="Times New Roman" w:hAnsi="Times New Roman" w:eastAsia="宋体" w:cs="Times New Roman"/>
          <w:b w:val="0"/>
          <w:bCs w:val="0"/>
          <w:kern w:val="2"/>
          <w:sz w:val="21"/>
          <w:szCs w:val="21"/>
          <w:lang w:val="en-US" w:eastAsia="zh-CN" w:bidi="ar-SA"/>
        </w:rPr>
        <w:t>供应商报价应包括</w:t>
      </w:r>
      <w:r>
        <w:rPr>
          <w:rFonts w:hint="eastAsia" w:ascii="Times New Roman" w:hAnsi="Times New Roman" w:eastAsia="宋体" w:cs="Times New Roman"/>
          <w:b w:val="0"/>
          <w:bCs w:val="0"/>
          <w:kern w:val="2"/>
          <w:sz w:val="21"/>
          <w:szCs w:val="21"/>
          <w:lang w:val="en-US" w:eastAsia="zh-CN" w:bidi="ar-SA"/>
        </w:rPr>
        <w:t>标的设备（原装、全新合格的设备）、相关附件、配套设施、税费、运费、保险费、仓储费、系统对接费用、安装调试、培训、质保、售后服务等全部费用</w:t>
      </w:r>
      <w:r>
        <w:rPr>
          <w:rFonts w:hint="eastAsia" w:ascii="Times New Roman" w:hAnsi="Times New Roman" w:eastAsia="宋体" w:cs="Times New Roman"/>
          <w:b w:val="0"/>
          <w:bCs w:val="0"/>
          <w:kern w:val="2"/>
          <w:sz w:val="21"/>
          <w:szCs w:val="21"/>
          <w:lang w:val="en-US" w:eastAsia="zh-CN" w:bidi="ar-SA"/>
        </w:rPr>
        <w:t>。</w:t>
      </w:r>
    </w:p>
    <w:p w14:paraId="3B8A7000">
      <w:pPr>
        <w:tabs>
          <w:tab w:val="left" w:pos="0"/>
        </w:tabs>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供应商在填报投标报价时，应根据公司自身的成本核算情况，充分考虑市场价格的波动风险。一经参与，即认为已充分考虑有关风险，愿意承担因这些风险所造成的一切经济损失，并放弃因此造成的损失求偿权。</w:t>
      </w:r>
    </w:p>
    <w:p w14:paraId="68EC324E">
      <w:pPr>
        <w:pStyle w:val="2"/>
        <w:rPr>
          <w:rFonts w:hint="eastAsia"/>
        </w:rPr>
      </w:pPr>
    </w:p>
    <w:p w14:paraId="68D4DD5F">
      <w:pPr>
        <w:adjustRightInd w:val="0"/>
        <w:snapToGrid w:val="0"/>
        <w:spacing w:line="360" w:lineRule="auto"/>
        <w:rPr>
          <w:rFonts w:hint="eastAsia" w:ascii="宋体" w:hAnsi="宋体"/>
          <w:color w:val="000000"/>
          <w:szCs w:val="21"/>
        </w:rPr>
      </w:pPr>
      <w:r>
        <w:rPr>
          <w:rFonts w:hint="eastAsia" w:ascii="宋体" w:hAnsi="宋体"/>
          <w:color w:val="000000"/>
          <w:szCs w:val="21"/>
        </w:rPr>
        <w:t>供应商名称（加盖公章）：</w:t>
      </w:r>
      <w:r>
        <w:rPr>
          <w:rFonts w:hint="eastAsia" w:ascii="宋体" w:hAnsi="宋体"/>
          <w:color w:val="000000"/>
          <w:szCs w:val="21"/>
          <w:u w:val="single"/>
        </w:rPr>
        <w:t xml:space="preserve">                        </w:t>
      </w:r>
    </w:p>
    <w:p w14:paraId="55BB2501">
      <w:pPr>
        <w:autoSpaceDE w:val="0"/>
        <w:autoSpaceDN w:val="0"/>
        <w:adjustRightInd w:val="0"/>
        <w:spacing w:line="520" w:lineRule="exact"/>
        <w:jc w:val="left"/>
        <w:rPr>
          <w:rFonts w:hint="eastAsia" w:ascii="宋体" w:hAnsi="宋体"/>
          <w:color w:val="000000"/>
          <w:szCs w:val="21"/>
        </w:rPr>
        <w:sectPr>
          <w:pgSz w:w="11906" w:h="16838"/>
          <w:pgMar w:top="1440" w:right="1800" w:bottom="1440" w:left="1800" w:header="851" w:footer="992" w:gutter="0"/>
          <w:cols w:space="425" w:num="1"/>
          <w:docGrid w:type="lines" w:linePitch="312" w:charSpace="0"/>
        </w:sectPr>
      </w:pPr>
      <w:r>
        <w:rPr>
          <w:rFonts w:hint="eastAsia" w:ascii="宋体" w:hAnsi="宋体"/>
          <w:color w:val="000000"/>
          <w:szCs w:val="21"/>
        </w:rPr>
        <w:t>日期：</w:t>
      </w:r>
      <w:r>
        <w:rPr>
          <w:rFonts w:hint="eastAsia" w:ascii="宋体" w:hAnsi="宋体"/>
          <w:color w:val="000000"/>
          <w:szCs w:val="21"/>
          <w:lang w:val="en-US" w:eastAsia="zh-CN"/>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bookmarkStart w:id="7" w:name="_GoBack"/>
      <w:bookmarkEnd w:id="7"/>
    </w:p>
    <w:p w14:paraId="4EE259AF">
      <w:pPr>
        <w:keepNext/>
        <w:keepLines/>
        <w:adjustRightInd w:val="0"/>
        <w:snapToGrid w:val="0"/>
        <w:spacing w:before="120" w:beforeLines="50" w:after="120" w:afterLines="50" w:line="360" w:lineRule="auto"/>
        <w:jc w:val="center"/>
        <w:outlineLvl w:val="1"/>
        <w:rPr>
          <w:rFonts w:hint="eastAsia" w:ascii="Arial" w:hAnsi="Arial" w:eastAsia="黑体" w:cs="Times New Roman"/>
          <w:bCs/>
          <w:color w:val="auto"/>
          <w:sz w:val="32"/>
          <w:szCs w:val="32"/>
          <w:lang w:eastAsia="zh-CN"/>
        </w:rPr>
        <w:sectPr>
          <w:pgSz w:w="11906" w:h="16838"/>
          <w:pgMar w:top="1440" w:right="1800" w:bottom="1440" w:left="1800" w:header="851" w:footer="992" w:gutter="0"/>
          <w:cols w:space="425" w:num="1"/>
          <w:docGrid w:type="lines" w:linePitch="312" w:charSpace="0"/>
        </w:sectPr>
      </w:pPr>
      <w:r>
        <w:rPr>
          <w:rFonts w:hint="eastAsia" w:ascii="Arial" w:hAnsi="Arial" w:eastAsia="黑体" w:cs="Times New Roman"/>
          <w:bCs/>
          <w:color w:val="auto"/>
          <w:sz w:val="32"/>
          <w:szCs w:val="32"/>
          <w:lang w:eastAsia="zh-CN"/>
        </w:rPr>
        <w:t>三、供应商营业执照</w:t>
      </w:r>
    </w:p>
    <w:p w14:paraId="29D0FD19">
      <w:pPr>
        <w:pStyle w:val="2"/>
        <w:jc w:val="center"/>
        <w:rPr>
          <w:rFonts w:hint="eastAsia" w:ascii="Arial" w:hAnsi="Arial" w:eastAsia="黑体" w:cs="Times New Roman"/>
          <w:bCs/>
          <w:color w:val="auto"/>
          <w:sz w:val="32"/>
          <w:szCs w:val="32"/>
          <w:lang w:eastAsia="zh-CN"/>
        </w:rPr>
      </w:pPr>
      <w:r>
        <w:rPr>
          <w:rFonts w:hint="eastAsia" w:ascii="Arial" w:hAnsi="Arial" w:eastAsia="黑体" w:cs="Times New Roman"/>
          <w:bCs/>
          <w:color w:val="auto"/>
          <w:sz w:val="32"/>
          <w:szCs w:val="32"/>
          <w:lang w:eastAsia="zh-CN"/>
        </w:rPr>
        <w:t>四、设备制造商的资质情况</w:t>
      </w:r>
    </w:p>
    <w:p w14:paraId="49A0049F">
      <w:pPr>
        <w:jc w:val="center"/>
        <w:rPr>
          <w:rFonts w:hint="eastAsia" w:ascii="Times New Roman" w:hAnsi="Times New Roman" w:eastAsia="宋体" w:cs="Times New Roman"/>
          <w:b/>
          <w:bCs/>
          <w:i/>
          <w:iCs/>
          <w:spacing w:val="0"/>
          <w:kern w:val="2"/>
          <w:sz w:val="21"/>
          <w:szCs w:val="21"/>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b/>
          <w:bCs/>
          <w:i/>
          <w:iCs/>
          <w:spacing w:val="0"/>
          <w:kern w:val="2"/>
          <w:sz w:val="21"/>
          <w:szCs w:val="21"/>
          <w:highlight w:val="none"/>
          <w:lang w:val="en-US" w:eastAsia="zh-CN" w:bidi="ar-SA"/>
        </w:rPr>
        <w:t>（营业执照、</w:t>
      </w:r>
      <w:r>
        <w:rPr>
          <w:rFonts w:hint="eastAsia" w:cs="Times New Roman"/>
          <w:b/>
          <w:bCs/>
          <w:i/>
          <w:iCs/>
          <w:spacing w:val="0"/>
          <w:kern w:val="2"/>
          <w:sz w:val="21"/>
          <w:szCs w:val="21"/>
          <w:highlight w:val="none"/>
          <w:lang w:val="en-US" w:eastAsia="zh-CN" w:bidi="ar-SA"/>
        </w:rPr>
        <w:t>医疗设备生产</w:t>
      </w:r>
      <w:r>
        <w:rPr>
          <w:rFonts w:hint="eastAsia" w:ascii="Times New Roman" w:hAnsi="Times New Roman" w:eastAsia="宋体" w:cs="Times New Roman"/>
          <w:b/>
          <w:bCs/>
          <w:i/>
          <w:iCs/>
          <w:spacing w:val="0"/>
          <w:kern w:val="2"/>
          <w:sz w:val="21"/>
          <w:szCs w:val="21"/>
          <w:highlight w:val="none"/>
          <w:lang w:val="en-US" w:eastAsia="zh-CN" w:bidi="ar-SA"/>
        </w:rPr>
        <w:t>许可证</w:t>
      </w:r>
      <w:r>
        <w:rPr>
          <w:rFonts w:hint="eastAsia" w:cs="Times New Roman"/>
          <w:b/>
          <w:bCs/>
          <w:i/>
          <w:iCs/>
          <w:spacing w:val="0"/>
          <w:kern w:val="2"/>
          <w:sz w:val="21"/>
          <w:szCs w:val="21"/>
          <w:highlight w:val="none"/>
          <w:lang w:val="en-US" w:eastAsia="zh-CN" w:bidi="ar-SA"/>
        </w:rPr>
        <w:t>/医疗设备生产备案证、医疗器械注册证（如有）</w:t>
      </w:r>
      <w:r>
        <w:rPr>
          <w:rFonts w:hint="eastAsia" w:ascii="Times New Roman" w:hAnsi="Times New Roman" w:eastAsia="宋体" w:cs="Times New Roman"/>
          <w:b/>
          <w:bCs/>
          <w:i/>
          <w:iCs/>
          <w:spacing w:val="0"/>
          <w:kern w:val="2"/>
          <w:sz w:val="21"/>
          <w:szCs w:val="21"/>
          <w:highlight w:val="none"/>
          <w:lang w:val="en-US" w:eastAsia="zh-CN" w:bidi="ar-SA"/>
        </w:rPr>
        <w:t>）</w:t>
      </w:r>
    </w:p>
    <w:p w14:paraId="5E4C9AE8">
      <w:pPr>
        <w:pStyle w:val="2"/>
        <w:numPr>
          <w:ilvl w:val="0"/>
          <w:numId w:val="2"/>
        </w:numPr>
        <w:jc w:val="center"/>
        <w:rPr>
          <w:rFonts w:hint="eastAsia" w:ascii="Arial" w:hAnsi="Arial" w:eastAsia="黑体" w:cs="Times New Roman"/>
          <w:bCs/>
          <w:color w:val="auto"/>
          <w:sz w:val="32"/>
          <w:szCs w:val="32"/>
          <w:lang w:eastAsia="zh-CN"/>
        </w:rPr>
      </w:pPr>
      <w:r>
        <w:rPr>
          <w:rFonts w:hint="eastAsia" w:ascii="Arial" w:hAnsi="Arial" w:eastAsia="黑体" w:cs="Times New Roman"/>
          <w:bCs/>
          <w:color w:val="auto"/>
          <w:sz w:val="32"/>
          <w:szCs w:val="32"/>
          <w:lang w:eastAsia="zh-CN"/>
        </w:rPr>
        <w:t>产品图册或说明书（</w:t>
      </w:r>
      <w:r>
        <w:rPr>
          <w:rFonts w:hint="eastAsia" w:ascii="Arial" w:hAnsi="Arial" w:eastAsia="黑体" w:cs="Times New Roman"/>
          <w:bCs/>
          <w:color w:val="auto"/>
          <w:sz w:val="32"/>
          <w:szCs w:val="32"/>
          <w:lang w:val="en-US" w:eastAsia="zh-CN"/>
        </w:rPr>
        <w:t>参数详情</w:t>
      </w:r>
      <w:r>
        <w:rPr>
          <w:rFonts w:hint="eastAsia" w:ascii="Arial" w:hAnsi="Arial" w:eastAsia="黑体" w:cs="Times New Roman"/>
          <w:bCs/>
          <w:color w:val="auto"/>
          <w:sz w:val="32"/>
          <w:szCs w:val="32"/>
          <w:lang w:eastAsia="zh-CN"/>
        </w:rPr>
        <w:t>）</w:t>
      </w:r>
    </w:p>
    <w:p w14:paraId="0D003D2C">
      <w:pPr>
        <w:pStyle w:val="3"/>
        <w:widowControl w:val="0"/>
        <w:numPr>
          <w:ilvl w:val="0"/>
          <w:numId w:val="0"/>
        </w:numPr>
        <w:spacing w:line="360" w:lineRule="auto"/>
        <w:jc w:val="both"/>
        <w:rPr>
          <w:rFonts w:hint="eastAsia"/>
          <w:lang w:eastAsia="zh-CN"/>
        </w:rPr>
      </w:pPr>
    </w:p>
    <w:p w14:paraId="64848F07">
      <w:pPr>
        <w:rPr>
          <w:rFonts w:hint="eastAsia"/>
          <w:lang w:eastAsia="zh-CN"/>
        </w:rPr>
      </w:pPr>
    </w:p>
    <w:p w14:paraId="7CF56B36">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7D5DE"/>
    <w:multiLevelType w:val="singleLevel"/>
    <w:tmpl w:val="2A17D5DE"/>
    <w:lvl w:ilvl="0" w:tentative="0">
      <w:start w:val="5"/>
      <w:numFmt w:val="chineseCounting"/>
      <w:suff w:val="nothing"/>
      <w:lvlText w:val="%1、"/>
      <w:lvlJc w:val="left"/>
      <w:rPr>
        <w:rFonts w:hint="eastAsia"/>
      </w:rPr>
    </w:lvl>
  </w:abstractNum>
  <w:abstractNum w:abstractNumId="1">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ZmMDM1YzQ0Mjg0ZjQzOTE4OTU0ODFlY2ZjMjkifQ=="/>
  </w:docVars>
  <w:rsids>
    <w:rsidRoot w:val="3FD26FE4"/>
    <w:rsid w:val="05051D39"/>
    <w:rsid w:val="06674A84"/>
    <w:rsid w:val="078A4125"/>
    <w:rsid w:val="09196786"/>
    <w:rsid w:val="0B242DFA"/>
    <w:rsid w:val="0B6536BC"/>
    <w:rsid w:val="0B9335CE"/>
    <w:rsid w:val="1E2307E2"/>
    <w:rsid w:val="241F6520"/>
    <w:rsid w:val="279A1B15"/>
    <w:rsid w:val="2AB069DA"/>
    <w:rsid w:val="36E3211C"/>
    <w:rsid w:val="3FD26FE4"/>
    <w:rsid w:val="425262D0"/>
    <w:rsid w:val="42C9691F"/>
    <w:rsid w:val="447119F7"/>
    <w:rsid w:val="4BA24DA3"/>
    <w:rsid w:val="4D787A0B"/>
    <w:rsid w:val="4F2C60FC"/>
    <w:rsid w:val="4F8D7835"/>
    <w:rsid w:val="50FC4267"/>
    <w:rsid w:val="53205CB9"/>
    <w:rsid w:val="53D63625"/>
    <w:rsid w:val="55464D0B"/>
    <w:rsid w:val="56B2518F"/>
    <w:rsid w:val="5FAA7E94"/>
    <w:rsid w:val="626D0551"/>
    <w:rsid w:val="69E94714"/>
    <w:rsid w:val="6CF03552"/>
    <w:rsid w:val="74D34E20"/>
    <w:rsid w:val="7DFA0912"/>
    <w:rsid w:val="7E42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qFormat/>
    <w:uiPriority w:val="0"/>
    <w:pPr>
      <w:keepNext/>
      <w:keepLines/>
      <w:spacing w:before="260" w:after="260" w:line="360" w:lineRule="auto"/>
      <w:jc w:val="left"/>
      <w:outlineLvl w:val="1"/>
    </w:pPr>
    <w:rPr>
      <w:rFonts w:ascii="黑体" w:hAnsi="黑体" w:eastAsia="黑体"/>
      <w:b/>
      <w:bCs/>
      <w:kern w:val="0"/>
      <w:sz w:val="24"/>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next w:val="3"/>
    <w:autoRedefine/>
    <w:qFormat/>
    <w:uiPriority w:val="0"/>
    <w:pPr>
      <w:spacing w:before="25" w:after="25"/>
      <w:jc w:val="left"/>
    </w:pPr>
    <w:rPr>
      <w:bCs/>
      <w:spacing w:val="10"/>
      <w:kern w:val="0"/>
      <w:sz w:val="24"/>
      <w:szCs w:val="20"/>
    </w:rPr>
  </w:style>
  <w:style w:type="paragraph" w:styleId="3">
    <w:name w:val="Body Text"/>
    <w:basedOn w:val="1"/>
    <w:next w:val="1"/>
    <w:autoRedefine/>
    <w:qFormat/>
    <w:uiPriority w:val="0"/>
    <w:pPr>
      <w:spacing w:line="360" w:lineRule="auto"/>
    </w:pPr>
    <w:rPr>
      <w:rFonts w:ascii="宋体" w:hAnsi="宋体"/>
      <w:kern w:val="0"/>
      <w:sz w:val="28"/>
    </w:rPr>
  </w:style>
  <w:style w:type="paragraph" w:styleId="5">
    <w:name w:val="Normal Indent"/>
    <w:basedOn w:val="1"/>
    <w:autoRedefine/>
    <w:qFormat/>
    <w:uiPriority w:val="0"/>
    <w:pPr>
      <w:autoSpaceDE w:val="0"/>
      <w:autoSpaceDN w:val="0"/>
      <w:adjustRightInd w:val="0"/>
      <w:ind w:firstLine="420"/>
      <w:jc w:val="left"/>
      <w:textAlignment w:val="baseline"/>
    </w:pPr>
    <w:rPr>
      <w:rFonts w:ascii="宋体"/>
      <w:kern w:val="0"/>
      <w:sz w:val="34"/>
      <w:szCs w:val="20"/>
    </w:rPr>
  </w:style>
  <w:style w:type="paragraph" w:styleId="6">
    <w:name w:val="Body Text Indent"/>
    <w:basedOn w:val="1"/>
    <w:autoRedefine/>
    <w:qFormat/>
    <w:uiPriority w:val="0"/>
    <w:pPr>
      <w:adjustRightInd w:val="0"/>
      <w:snapToGrid w:val="0"/>
      <w:spacing w:line="360" w:lineRule="auto"/>
      <w:ind w:firstLine="420" w:firstLineChars="200"/>
    </w:pPr>
    <w:rPr>
      <w:kern w:val="0"/>
      <w:sz w:val="20"/>
    </w:rPr>
  </w:style>
  <w:style w:type="paragraph" w:styleId="7">
    <w:name w:val="Plain Text"/>
    <w:basedOn w:val="1"/>
    <w:autoRedefine/>
    <w:qFormat/>
    <w:uiPriority w:val="0"/>
    <w:rPr>
      <w:rFonts w:ascii="宋体" w:hAnsi="Courier New"/>
      <w:kern w:val="0"/>
      <w:sz w:val="20"/>
      <w:szCs w:val="21"/>
    </w:rPr>
  </w:style>
  <w:style w:type="paragraph" w:styleId="8">
    <w:name w:val="Title"/>
    <w:basedOn w:val="1"/>
    <w:autoRedefine/>
    <w:qFormat/>
    <w:uiPriority w:val="0"/>
    <w:pPr>
      <w:spacing w:before="240" w:after="60"/>
      <w:jc w:val="center"/>
      <w:outlineLvl w:val="0"/>
    </w:pPr>
    <w:rPr>
      <w:rFonts w:ascii="Arial" w:hAnsi="Arial"/>
      <w:b/>
      <w:bCs/>
      <w:kern w:val="0"/>
      <w:sz w:val="32"/>
      <w:szCs w:val="32"/>
    </w:rPr>
  </w:style>
  <w:style w:type="paragraph" w:styleId="9">
    <w:name w:val="Body Text First Indent 2"/>
    <w:basedOn w:val="6"/>
    <w:autoRedefine/>
    <w:qFormat/>
    <w:uiPriority w:val="0"/>
    <w:pPr>
      <w:ind w:firstLine="420" w:firstLineChars="200"/>
    </w:pPr>
  </w:style>
  <w:style w:type="table" w:styleId="11">
    <w:name w:val="Table Grid"/>
    <w:basedOn w:val="1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autoRedefine/>
    <w:qFormat/>
    <w:uiPriority w:val="0"/>
    <w:rPr>
      <w:rFonts w:ascii="Tahoma" w:hAnsi="Tahoma" w:eastAsia="宋体" w:cs="Times New Roman"/>
      <w:b/>
      <w:bCs/>
      <w:spacing w:val="1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980</Words>
  <Characters>1037</Characters>
  <Lines>0</Lines>
  <Paragraphs>0</Paragraphs>
  <TotalTime>3</TotalTime>
  <ScaleCrop>false</ScaleCrop>
  <LinksUpToDate>false</LinksUpToDate>
  <CharactersWithSpaces>1195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2024-02-04T02:37:00Z</dcterms:created>
  <dc:creator>_monster*^o^*</dc:creator>
  <cp:lastModifiedBy>_xcy</cp:lastModifiedBy>
  <dcterms:modified xsi:type="dcterms:W3CDTF">2024-10-30T08:33:43Z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29E45ED57D30412FA838254E8ADBE0D3_13</vt:lpwstr>
  </property>
</Properties>
</file>