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57ADA">
      <w:pPr>
        <w:jc w:val="left"/>
        <w:rPr>
          <w:rFonts w:hint="default" w:ascii="仿宋_GB2312" w:hAnsi="仿宋" w:eastAsia="仿宋_GB2312"/>
          <w:b/>
          <w:kern w:val="0"/>
          <w:sz w:val="28"/>
          <w:szCs w:val="28"/>
          <w:lang w:val="en-US" w:eastAsia="zh-CN"/>
        </w:rPr>
      </w:pPr>
      <w:r>
        <w:rPr>
          <w:rFonts w:hint="eastAsia" w:ascii="仿宋_GB2312" w:hAnsi="仿宋" w:eastAsia="仿宋_GB2312"/>
          <w:b/>
          <w:kern w:val="0"/>
          <w:sz w:val="28"/>
          <w:szCs w:val="28"/>
          <w:lang w:val="en-US" w:eastAsia="zh-CN"/>
        </w:rPr>
        <w:t>附件二：</w:t>
      </w:r>
    </w:p>
    <w:p w14:paraId="20E225A3">
      <w:pPr>
        <w:jc w:val="center"/>
        <w:rPr>
          <w:rFonts w:ascii="微软雅黑" w:eastAsia="微软雅黑"/>
          <w:sz w:val="48"/>
          <w:szCs w:val="48"/>
        </w:rPr>
      </w:pPr>
    </w:p>
    <w:p w14:paraId="51D37AFA">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中山市口腔医院</w:t>
      </w:r>
    </w:p>
    <w:p w14:paraId="4D9B70BE">
      <w:pPr>
        <w:spacing w:line="360" w:lineRule="auto"/>
        <w:jc w:val="center"/>
        <w:rPr>
          <w:rFonts w:hint="eastAsia" w:ascii="黑体" w:hAnsi="黑体" w:eastAsia="黑体" w:cs="黑体"/>
          <w:b/>
          <w:kern w:val="0"/>
          <w:sz w:val="52"/>
          <w:szCs w:val="52"/>
          <w:lang w:eastAsia="zh-CN"/>
        </w:rPr>
      </w:pPr>
    </w:p>
    <w:p w14:paraId="0612D1F7">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市场调查文件</w:t>
      </w:r>
    </w:p>
    <w:p w14:paraId="7BC9A6AF">
      <w:pPr>
        <w:pStyle w:val="7"/>
        <w:spacing w:line="360" w:lineRule="auto"/>
        <w:ind w:firstLine="2891" w:firstLineChars="800"/>
        <w:rPr>
          <w:rFonts w:hAnsi="宋体"/>
          <w:b/>
          <w:color w:val="000000"/>
          <w:sz w:val="36"/>
          <w:szCs w:val="36"/>
        </w:rPr>
      </w:pPr>
    </w:p>
    <w:p w14:paraId="33AE1CDB">
      <w:pPr>
        <w:pStyle w:val="7"/>
        <w:spacing w:line="360" w:lineRule="auto"/>
        <w:jc w:val="center"/>
        <w:rPr>
          <w:rFonts w:ascii="方正大标宋简体" w:hAnsi="方正大标宋简体" w:eastAsia="方正大标宋简体" w:cs="方正大标宋简体"/>
          <w:b/>
          <w:color w:val="000000"/>
          <w:sz w:val="36"/>
          <w:szCs w:val="36"/>
        </w:rPr>
      </w:pPr>
    </w:p>
    <w:p w14:paraId="77520A46">
      <w:pPr>
        <w:pStyle w:val="7"/>
        <w:spacing w:line="360" w:lineRule="auto"/>
        <w:jc w:val="center"/>
        <w:rPr>
          <w:rFonts w:hAnsi="宋体"/>
          <w:b/>
          <w:color w:val="000000"/>
          <w:sz w:val="36"/>
          <w:szCs w:val="36"/>
        </w:rPr>
      </w:pPr>
    </w:p>
    <w:p w14:paraId="1A73BD31">
      <w:pPr>
        <w:pStyle w:val="7"/>
        <w:spacing w:line="360" w:lineRule="auto"/>
        <w:ind w:firstLine="1084" w:firstLineChars="300"/>
        <w:rPr>
          <w:rFonts w:hint="eastAsia" w:ascii="方正大标宋简体" w:hAnsi="方正大标宋简体" w:eastAsia="方正大标宋简体" w:cs="方正大标宋简体"/>
          <w:b/>
          <w:color w:val="000000"/>
          <w:sz w:val="36"/>
          <w:szCs w:val="36"/>
        </w:rPr>
      </w:pPr>
    </w:p>
    <w:p w14:paraId="15A7049D">
      <w:pPr>
        <w:pStyle w:val="7"/>
        <w:spacing w:line="360" w:lineRule="auto"/>
        <w:ind w:firstLine="1084" w:firstLineChars="300"/>
        <w:rPr>
          <w:rFonts w:hAnsi="宋体"/>
          <w:b/>
          <w:color w:val="000000"/>
          <w:sz w:val="36"/>
          <w:szCs w:val="36"/>
        </w:rPr>
      </w:pPr>
    </w:p>
    <w:p w14:paraId="1AE616C1">
      <w:pPr>
        <w:pStyle w:val="7"/>
        <w:spacing w:line="360" w:lineRule="auto"/>
        <w:ind w:firstLine="1084" w:firstLineChars="300"/>
        <w:rPr>
          <w:rFonts w:hAnsi="宋体"/>
          <w:b/>
          <w:color w:val="000000"/>
          <w:sz w:val="36"/>
          <w:szCs w:val="36"/>
        </w:rPr>
      </w:pPr>
    </w:p>
    <w:p w14:paraId="4A999868">
      <w:pPr>
        <w:pStyle w:val="7"/>
        <w:spacing w:line="360" w:lineRule="auto"/>
        <w:ind w:firstLine="1084" w:firstLineChars="300"/>
        <w:rPr>
          <w:rFonts w:hAnsi="宋体"/>
          <w:b/>
          <w:color w:val="000000"/>
          <w:sz w:val="36"/>
          <w:szCs w:val="36"/>
        </w:rPr>
      </w:pPr>
    </w:p>
    <w:p w14:paraId="2CABCBAB">
      <w:pPr>
        <w:pStyle w:val="7"/>
        <w:spacing w:line="360" w:lineRule="auto"/>
        <w:ind w:firstLine="1807" w:firstLineChars="600"/>
        <w:rPr>
          <w:rFonts w:hint="eastAsia" w:hAnsi="宋体"/>
          <w:b/>
          <w:color w:val="000000"/>
          <w:sz w:val="30"/>
          <w:szCs w:val="30"/>
        </w:rPr>
      </w:pPr>
    </w:p>
    <w:p w14:paraId="14A74321">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14:paraId="0E443DE8">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14:paraId="249EB15C">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14:paraId="17E616A7">
      <w:pPr>
        <w:pStyle w:val="3"/>
        <w:ind w:firstLine="0"/>
        <w:jc w:val="center"/>
        <w:rPr>
          <w:rFonts w:hint="eastAsia" w:ascii="宋体" w:hAnsi="宋体"/>
          <w:b/>
          <w:color w:val="000000"/>
          <w:sz w:val="30"/>
          <w:szCs w:val="30"/>
        </w:rPr>
      </w:pPr>
    </w:p>
    <w:p w14:paraId="3DDB5109">
      <w:pPr>
        <w:pStyle w:val="3"/>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206E846">
      <w:pPr>
        <w:pStyle w:val="17"/>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14:paraId="23958084">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称：中山市口腔医院</w:t>
      </w:r>
      <w:r>
        <w:rPr>
          <w:rFonts w:hint="eastAsia" w:ascii="宋体" w:hAnsi="宋体"/>
          <w:color w:val="000000"/>
          <w:sz w:val="24"/>
          <w:szCs w:val="24"/>
          <w:lang w:val="en-US" w:eastAsia="zh-CN"/>
        </w:rPr>
        <w:t>临时用车租赁项目</w:t>
      </w:r>
      <w:r>
        <w:rPr>
          <w:rFonts w:hint="eastAsia" w:ascii="宋体" w:hAnsi="宋体" w:eastAsia="宋体"/>
          <w:color w:val="000000"/>
          <w:sz w:val="24"/>
          <w:szCs w:val="24"/>
          <w:lang w:eastAsia="zh-CN"/>
        </w:rPr>
        <w:t xml:space="preserve">  </w:t>
      </w:r>
    </w:p>
    <w:tbl>
      <w:tblPr>
        <w:tblStyle w:val="1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056"/>
        <w:gridCol w:w="846"/>
        <w:gridCol w:w="1254"/>
        <w:gridCol w:w="1173"/>
        <w:gridCol w:w="1432"/>
        <w:gridCol w:w="941"/>
      </w:tblGrid>
      <w:tr w14:paraId="4033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64C6240E">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车辆规格</w:t>
            </w:r>
          </w:p>
        </w:tc>
        <w:tc>
          <w:tcPr>
            <w:tcW w:w="2056" w:type="dxa"/>
            <w:vAlign w:val="center"/>
          </w:tcPr>
          <w:p w14:paraId="05021964">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行驶范围</w:t>
            </w:r>
          </w:p>
        </w:tc>
        <w:tc>
          <w:tcPr>
            <w:tcW w:w="846" w:type="dxa"/>
            <w:vAlign w:val="center"/>
          </w:tcPr>
          <w:p w14:paraId="7DF2E265">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用车情况</w:t>
            </w:r>
          </w:p>
        </w:tc>
        <w:tc>
          <w:tcPr>
            <w:tcW w:w="1254" w:type="dxa"/>
            <w:vAlign w:val="center"/>
          </w:tcPr>
          <w:p w14:paraId="656AB075">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日租价（元）</w:t>
            </w:r>
          </w:p>
        </w:tc>
        <w:tc>
          <w:tcPr>
            <w:tcW w:w="1173" w:type="dxa"/>
            <w:vAlign w:val="center"/>
          </w:tcPr>
          <w:p w14:paraId="18D65AE6">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限制里程</w:t>
            </w:r>
          </w:p>
        </w:tc>
        <w:tc>
          <w:tcPr>
            <w:tcW w:w="1432" w:type="dxa"/>
            <w:vAlign w:val="center"/>
          </w:tcPr>
          <w:p w14:paraId="66828BD9">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超里程收费</w:t>
            </w:r>
          </w:p>
        </w:tc>
        <w:tc>
          <w:tcPr>
            <w:tcW w:w="941" w:type="dxa"/>
            <w:vAlign w:val="center"/>
          </w:tcPr>
          <w:p w14:paraId="3AE2BD04">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备注</w:t>
            </w:r>
          </w:p>
        </w:tc>
      </w:tr>
      <w:tr w14:paraId="2660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601FC4F8">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5座小轿车</w:t>
            </w:r>
          </w:p>
        </w:tc>
        <w:tc>
          <w:tcPr>
            <w:tcW w:w="2056" w:type="dxa"/>
            <w:vAlign w:val="center"/>
          </w:tcPr>
          <w:p w14:paraId="30E85CB0">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0D02286A">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45DC3A98">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07358EFC">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404451EC">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3DDD892D">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p>
        </w:tc>
      </w:tr>
      <w:tr w14:paraId="09C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2672E838">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5座小轿车</w:t>
            </w:r>
          </w:p>
        </w:tc>
        <w:tc>
          <w:tcPr>
            <w:tcW w:w="2056" w:type="dxa"/>
            <w:vAlign w:val="center"/>
          </w:tcPr>
          <w:p w14:paraId="762836D7">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60BE7CB4">
            <w:pPr>
              <w:widowControl w:val="0"/>
              <w:numPr>
                <w:ilvl w:val="0"/>
                <w:numId w:val="0"/>
              </w:numPr>
              <w:spacing w:line="222" w:lineRule="auto"/>
              <w:ind w:left="0" w:leftChars="0" w:firstLine="0" w:firstLineChars="0"/>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3B59B393">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2C0971EF">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6025E7B3">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2C28E6D3">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3C37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2871D814">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5座小轿车</w:t>
            </w:r>
          </w:p>
        </w:tc>
        <w:tc>
          <w:tcPr>
            <w:tcW w:w="2056" w:type="dxa"/>
            <w:vMerge w:val="restart"/>
            <w:vAlign w:val="center"/>
          </w:tcPr>
          <w:p w14:paraId="06430890">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广东省其他市（可按情况分项列明）</w:t>
            </w:r>
          </w:p>
        </w:tc>
        <w:tc>
          <w:tcPr>
            <w:tcW w:w="846" w:type="dxa"/>
            <w:vAlign w:val="center"/>
          </w:tcPr>
          <w:p w14:paraId="7EC13C7C">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231DD3FA">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083209AE">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07BB5436">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789B598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6E12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513A3B8D">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5座小轿车</w:t>
            </w:r>
          </w:p>
        </w:tc>
        <w:tc>
          <w:tcPr>
            <w:tcW w:w="2056" w:type="dxa"/>
            <w:vMerge w:val="continue"/>
            <w:vAlign w:val="center"/>
          </w:tcPr>
          <w:p w14:paraId="34489E9A">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846" w:type="dxa"/>
            <w:vAlign w:val="center"/>
          </w:tcPr>
          <w:p w14:paraId="626036FE">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4F4F33C5">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246607AC">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0EB87DF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5FC52B94">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4B0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74BA0BB7">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7座商务车</w:t>
            </w:r>
          </w:p>
        </w:tc>
        <w:tc>
          <w:tcPr>
            <w:tcW w:w="2056" w:type="dxa"/>
            <w:vAlign w:val="center"/>
          </w:tcPr>
          <w:p w14:paraId="0266D343">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578224F4">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2605928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0C019BA3">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24FCB0E5">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20F9F2BE">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6F87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1EAFF879">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7座商务车</w:t>
            </w:r>
          </w:p>
        </w:tc>
        <w:tc>
          <w:tcPr>
            <w:tcW w:w="2056" w:type="dxa"/>
            <w:vAlign w:val="center"/>
          </w:tcPr>
          <w:p w14:paraId="761DDDAF">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665AB898">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768D4190">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3D1BF86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5B9ECAA8">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1B20C7E5">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2D1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0BCEEB0C">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7座商务车</w:t>
            </w:r>
          </w:p>
        </w:tc>
        <w:tc>
          <w:tcPr>
            <w:tcW w:w="2056" w:type="dxa"/>
            <w:vMerge w:val="restart"/>
            <w:vAlign w:val="center"/>
          </w:tcPr>
          <w:p w14:paraId="1A8230E7">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广东省其他市（可按情况分项列明）</w:t>
            </w:r>
          </w:p>
        </w:tc>
        <w:tc>
          <w:tcPr>
            <w:tcW w:w="846" w:type="dxa"/>
            <w:vAlign w:val="center"/>
          </w:tcPr>
          <w:p w14:paraId="4E5FF63E">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354DBD4D">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0B412DD4">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0900ACA3">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503F876D">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7B3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100ABD1E">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7座商务车</w:t>
            </w:r>
          </w:p>
        </w:tc>
        <w:tc>
          <w:tcPr>
            <w:tcW w:w="2056" w:type="dxa"/>
            <w:vMerge w:val="continue"/>
            <w:vAlign w:val="center"/>
          </w:tcPr>
          <w:p w14:paraId="5ABAB31F">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846" w:type="dxa"/>
            <w:vAlign w:val="center"/>
          </w:tcPr>
          <w:p w14:paraId="19049CC4">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58AE46EB">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4AE41A30">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4B45E795">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4EFB4C10">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7B04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7FA2DC1C">
            <w:pPr>
              <w:widowControl w:val="0"/>
              <w:numPr>
                <w:ilvl w:val="0"/>
                <w:numId w:val="0"/>
              </w:numPr>
              <w:spacing w:line="222" w:lineRule="auto"/>
              <w:jc w:val="center"/>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中巴车</w:t>
            </w:r>
          </w:p>
        </w:tc>
        <w:tc>
          <w:tcPr>
            <w:tcW w:w="2056" w:type="dxa"/>
            <w:vAlign w:val="center"/>
          </w:tcPr>
          <w:p w14:paraId="55A8ABD8">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05517735">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156FC1AD">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0A0F1F2B">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03F5022C">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1BFAFA73">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5F08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1A2B0534">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中巴车</w:t>
            </w:r>
          </w:p>
        </w:tc>
        <w:tc>
          <w:tcPr>
            <w:tcW w:w="2056" w:type="dxa"/>
            <w:vAlign w:val="center"/>
          </w:tcPr>
          <w:p w14:paraId="6B848062">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435EB106">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34CCA2CF">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3E128E62">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2275F9A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0CA9C2F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67F3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2A9160A8">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中巴车</w:t>
            </w:r>
          </w:p>
        </w:tc>
        <w:tc>
          <w:tcPr>
            <w:tcW w:w="2056" w:type="dxa"/>
            <w:vMerge w:val="restart"/>
            <w:vAlign w:val="center"/>
          </w:tcPr>
          <w:p w14:paraId="3B75F088">
            <w:pPr>
              <w:keepNext w:val="0"/>
              <w:keepLines w:val="0"/>
              <w:pageBreakBefore w:val="0"/>
              <w:widowControl w:val="0"/>
              <w:numPr>
                <w:ilvl w:val="0"/>
                <w:numId w:val="0"/>
              </w:numPr>
              <w:kinsoku/>
              <w:wordWrap/>
              <w:overflowPunct/>
              <w:topLinePunct w:val="0"/>
              <w:autoSpaceDE/>
              <w:autoSpaceDN/>
              <w:bidi w:val="0"/>
              <w:adjustRightInd/>
              <w:snapToGrid/>
              <w:spacing w:line="224" w:lineRule="auto"/>
              <w:ind w:left="0" w:leftChars="0"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广东省其他市（可按情况分项列明）</w:t>
            </w:r>
          </w:p>
        </w:tc>
        <w:tc>
          <w:tcPr>
            <w:tcW w:w="846" w:type="dxa"/>
            <w:vAlign w:val="center"/>
          </w:tcPr>
          <w:p w14:paraId="4269FDF6">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4C75DCD6">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7CA368AF">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6C709A60">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750CEDFA">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5D1B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3BEC091C">
            <w:pPr>
              <w:keepNext w:val="0"/>
              <w:keepLines w:val="0"/>
              <w:pageBreakBefore w:val="0"/>
              <w:widowControl w:val="0"/>
              <w:numPr>
                <w:ilvl w:val="0"/>
                <w:numId w:val="0"/>
              </w:numPr>
              <w:kinsoku/>
              <w:wordWrap/>
              <w:overflowPunct/>
              <w:topLinePunct w:val="0"/>
              <w:autoSpaceDE/>
              <w:autoSpaceDN/>
              <w:bidi w:val="0"/>
              <w:adjustRightInd/>
              <w:snapToGrid/>
              <w:spacing w:line="224" w:lineRule="auto"/>
              <w:ind w:left="0" w:leftChars="0"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中巴车</w:t>
            </w:r>
          </w:p>
        </w:tc>
        <w:tc>
          <w:tcPr>
            <w:tcW w:w="2056" w:type="dxa"/>
            <w:vMerge w:val="continue"/>
            <w:vAlign w:val="center"/>
          </w:tcPr>
          <w:p w14:paraId="7DFD72BE">
            <w:pPr>
              <w:widowControl w:val="0"/>
              <w:numPr>
                <w:ilvl w:val="0"/>
                <w:numId w:val="0"/>
              </w:numPr>
              <w:spacing w:line="222" w:lineRule="auto"/>
              <w:ind w:left="0" w:leftChars="0" w:firstLine="480" w:firstLineChars="200"/>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846" w:type="dxa"/>
            <w:vAlign w:val="center"/>
          </w:tcPr>
          <w:p w14:paraId="2EF4344E">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63547279">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3BE3DAF7">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4183F242">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5980DE8D">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78D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74E9F486">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default"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大巴车</w:t>
            </w:r>
          </w:p>
        </w:tc>
        <w:tc>
          <w:tcPr>
            <w:tcW w:w="2056" w:type="dxa"/>
            <w:vAlign w:val="center"/>
          </w:tcPr>
          <w:p w14:paraId="5B80D6FA">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33FDF615">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3EE7D0FB">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3BA67C3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5552F15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02106ED6">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2C2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5A0B27CC">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大巴车</w:t>
            </w:r>
          </w:p>
        </w:tc>
        <w:tc>
          <w:tcPr>
            <w:tcW w:w="2056" w:type="dxa"/>
            <w:vAlign w:val="center"/>
          </w:tcPr>
          <w:p w14:paraId="27C27D6C">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中山市内</w:t>
            </w:r>
          </w:p>
        </w:tc>
        <w:tc>
          <w:tcPr>
            <w:tcW w:w="846" w:type="dxa"/>
            <w:vAlign w:val="center"/>
          </w:tcPr>
          <w:p w14:paraId="670BEDD6">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13B1067B">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48DBD44B">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70828AFD">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12632A2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54A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72E925E4">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大巴车</w:t>
            </w:r>
          </w:p>
        </w:tc>
        <w:tc>
          <w:tcPr>
            <w:tcW w:w="2056" w:type="dxa"/>
            <w:vMerge w:val="restart"/>
            <w:vAlign w:val="center"/>
          </w:tcPr>
          <w:p w14:paraId="0F161CA2">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广东省其他市（可按情况分项列明）</w:t>
            </w:r>
          </w:p>
        </w:tc>
        <w:tc>
          <w:tcPr>
            <w:tcW w:w="846" w:type="dxa"/>
            <w:vAlign w:val="center"/>
          </w:tcPr>
          <w:p w14:paraId="252417CA">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单程</w:t>
            </w:r>
          </w:p>
        </w:tc>
        <w:tc>
          <w:tcPr>
            <w:tcW w:w="1254" w:type="dxa"/>
            <w:vAlign w:val="center"/>
          </w:tcPr>
          <w:p w14:paraId="56D98077">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2E449163">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33CF89A2">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10F58A29">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r w14:paraId="2C5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Align w:val="center"/>
          </w:tcPr>
          <w:p w14:paraId="0340DF7A">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0" w:firstLineChars="0"/>
              <w:jc w:val="center"/>
              <w:textAlignment w:val="auto"/>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大巴车</w:t>
            </w:r>
          </w:p>
        </w:tc>
        <w:tc>
          <w:tcPr>
            <w:tcW w:w="2056" w:type="dxa"/>
            <w:vMerge w:val="continue"/>
            <w:vAlign w:val="center"/>
          </w:tcPr>
          <w:p w14:paraId="2A268783">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846" w:type="dxa"/>
            <w:vAlign w:val="center"/>
          </w:tcPr>
          <w:p w14:paraId="4B18EB0E">
            <w:pPr>
              <w:widowControl w:val="0"/>
              <w:numPr>
                <w:ilvl w:val="0"/>
                <w:numId w:val="0"/>
              </w:numPr>
              <w:spacing w:line="222" w:lineRule="auto"/>
              <w:ind w:left="0" w:leftChars="0" w:firstLine="0" w:firstLineChars="0"/>
              <w:jc w:val="center"/>
              <w:rPr>
                <w:rFonts w:hint="eastAsia" w:ascii="Times New Roman" w:hAnsi="Times New Roman" w:eastAsia="仿宋" w:cs="Times New Roman"/>
                <w:b w:val="0"/>
                <w:bCs w:val="0"/>
                <w:color w:val="000000"/>
                <w:kern w:val="0"/>
                <w:sz w:val="24"/>
                <w:szCs w:val="24"/>
                <w:vertAlign w:val="baseline"/>
                <w:lang w:val="en-US" w:eastAsia="zh-CN" w:bidi="ar-SA"/>
              </w:rPr>
            </w:pPr>
            <w:r>
              <w:rPr>
                <w:rFonts w:hint="eastAsia" w:ascii="Times New Roman" w:hAnsi="Times New Roman" w:eastAsia="仿宋" w:cs="Times New Roman"/>
                <w:b w:val="0"/>
                <w:bCs w:val="0"/>
                <w:color w:val="000000"/>
                <w:kern w:val="0"/>
                <w:sz w:val="24"/>
                <w:szCs w:val="24"/>
                <w:vertAlign w:val="baseline"/>
                <w:lang w:val="en-US" w:eastAsia="zh-CN" w:bidi="ar-SA"/>
              </w:rPr>
              <w:t>双程</w:t>
            </w:r>
          </w:p>
        </w:tc>
        <w:tc>
          <w:tcPr>
            <w:tcW w:w="1254" w:type="dxa"/>
            <w:vAlign w:val="center"/>
          </w:tcPr>
          <w:p w14:paraId="38E6A802">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173" w:type="dxa"/>
            <w:vAlign w:val="center"/>
          </w:tcPr>
          <w:p w14:paraId="2A39EF74">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1432" w:type="dxa"/>
            <w:vAlign w:val="center"/>
          </w:tcPr>
          <w:p w14:paraId="552B3121">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c>
          <w:tcPr>
            <w:tcW w:w="941" w:type="dxa"/>
            <w:vAlign w:val="center"/>
          </w:tcPr>
          <w:p w14:paraId="6F1633A2">
            <w:pPr>
              <w:widowControl w:val="0"/>
              <w:numPr>
                <w:ilvl w:val="0"/>
                <w:numId w:val="0"/>
              </w:numPr>
              <w:spacing w:line="222" w:lineRule="auto"/>
              <w:jc w:val="center"/>
              <w:rPr>
                <w:rFonts w:hint="eastAsia" w:ascii="Times New Roman" w:hAnsi="Times New Roman" w:eastAsia="仿宋" w:cs="Times New Roman"/>
                <w:b w:val="0"/>
                <w:bCs w:val="0"/>
                <w:color w:val="000000"/>
                <w:kern w:val="0"/>
                <w:sz w:val="24"/>
                <w:szCs w:val="24"/>
                <w:vertAlign w:val="baseline"/>
                <w:lang w:val="en-US" w:eastAsia="zh-CN" w:bidi="ar-SA"/>
              </w:rPr>
            </w:pPr>
          </w:p>
        </w:tc>
      </w:tr>
    </w:tbl>
    <w:p w14:paraId="6B87BA19">
      <w:pPr>
        <w:spacing w:line="360" w:lineRule="auto"/>
        <w:jc w:val="left"/>
        <w:rPr>
          <w:rFonts w:hint="eastAsia" w:ascii="宋体" w:hAnsi="宋体" w:eastAsia="宋体"/>
          <w:color w:val="000000"/>
          <w:sz w:val="24"/>
          <w:szCs w:val="24"/>
          <w:lang w:eastAsia="zh-CN"/>
        </w:rPr>
      </w:pPr>
    </w:p>
    <w:p w14:paraId="0183BD30">
      <w:pPr>
        <w:spacing w:line="360" w:lineRule="auto"/>
        <w:ind w:firstLine="482" w:firstLineChars="200"/>
        <w:rPr>
          <w:rFonts w:ascii="宋体" w:hAnsi="宋体"/>
          <w:color w:val="000000"/>
          <w:sz w:val="24"/>
          <w:szCs w:val="24"/>
        </w:rPr>
      </w:pPr>
      <w:r>
        <w:rPr>
          <w:rFonts w:hint="eastAsia" w:ascii="宋体" w:hAnsi="宋体"/>
          <w:b/>
          <w:bCs/>
          <w:color w:val="000000"/>
          <w:sz w:val="24"/>
          <w:szCs w:val="24"/>
          <w:lang w:val="en-US" w:eastAsia="zh-CN"/>
        </w:rPr>
        <w:t>注：</w:t>
      </w:r>
      <w:r>
        <w:rPr>
          <w:rFonts w:hint="eastAsia" w:ascii="宋体" w:hAnsi="宋体"/>
          <w:color w:val="000000"/>
          <w:sz w:val="24"/>
          <w:szCs w:val="24"/>
        </w:rPr>
        <w:t>1.供应商</w:t>
      </w:r>
      <w:r>
        <w:rPr>
          <w:rFonts w:hint="eastAsia" w:ascii="宋体" w:hAnsi="宋体"/>
          <w:color w:val="000000"/>
          <w:sz w:val="24"/>
          <w:szCs w:val="24"/>
          <w:lang w:val="en-US" w:eastAsia="zh-CN"/>
        </w:rPr>
        <w:t>可</w:t>
      </w:r>
      <w:r>
        <w:rPr>
          <w:rFonts w:hint="eastAsia" w:ascii="宋体" w:hAnsi="宋体"/>
          <w:color w:val="000000"/>
          <w:sz w:val="24"/>
          <w:szCs w:val="24"/>
        </w:rPr>
        <w:t>按</w:t>
      </w:r>
      <w:r>
        <w:rPr>
          <w:rFonts w:hint="eastAsia" w:ascii="宋体" w:hAnsi="宋体"/>
          <w:color w:val="000000"/>
          <w:sz w:val="24"/>
          <w:szCs w:val="24"/>
          <w:lang w:val="en-US" w:eastAsia="zh-CN"/>
        </w:rPr>
        <w:t>实际情况增补栏目，</w:t>
      </w:r>
      <w:r>
        <w:rPr>
          <w:rFonts w:hint="eastAsia" w:ascii="宋体" w:hAnsi="宋体"/>
          <w:color w:val="000000"/>
          <w:sz w:val="24"/>
          <w:szCs w:val="24"/>
        </w:rPr>
        <w:t>填写信息。</w:t>
      </w:r>
    </w:p>
    <w:p w14:paraId="02F41879">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w:t>
      </w:r>
    </w:p>
    <w:p w14:paraId="4AE3E0C3">
      <w:pPr>
        <w:tabs>
          <w:tab w:val="left" w:pos="0"/>
        </w:tabs>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报价</w:t>
      </w:r>
      <w:r>
        <w:rPr>
          <w:rFonts w:hint="eastAsia" w:ascii="宋体" w:hAnsi="宋体"/>
          <w:color w:val="000000"/>
          <w:sz w:val="24"/>
          <w:szCs w:val="24"/>
        </w:rPr>
        <w:t>须包含</w:t>
      </w:r>
      <w:r>
        <w:rPr>
          <w:rFonts w:hint="eastAsia" w:ascii="宋体" w:hAnsi="宋体"/>
          <w:color w:val="000000"/>
          <w:sz w:val="24"/>
          <w:szCs w:val="24"/>
          <w:lang w:val="en-US" w:eastAsia="zh-CN"/>
        </w:rPr>
        <w:t>成本、利润、税收、规费、交通和车辆维修保养、车辆相关保险、年审、轮胎、年票、税费、租赁费、管理费、司机工资奖金、福利、医疗、社保、福利及餐费、燃油费、车辆购置费、购置足够额度车上责任险及乘客意外事故险第三者商业责任险、驾驶员意外保险</w:t>
      </w:r>
      <w:r>
        <w:rPr>
          <w:rFonts w:hint="eastAsia" w:ascii="宋体" w:hAnsi="宋体"/>
          <w:color w:val="000000"/>
          <w:sz w:val="24"/>
          <w:szCs w:val="24"/>
        </w:rPr>
        <w:t>等完成本项目所需的一切费用</w:t>
      </w:r>
      <w:r>
        <w:rPr>
          <w:rFonts w:hint="eastAsia" w:ascii="宋体" w:hAnsi="宋体"/>
          <w:color w:val="000000"/>
          <w:sz w:val="24"/>
          <w:szCs w:val="24"/>
          <w:lang w:eastAsia="zh-CN"/>
        </w:rPr>
        <w:t>。</w:t>
      </w:r>
    </w:p>
    <w:p w14:paraId="799BE8EC">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14:paraId="5C8E0BDA">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480" w:firstLineChars="200"/>
        <w:jc w:val="left"/>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5.实际租赁费用=（日租价）+（实际里程—里程限制）×（超里程收费）。</w:t>
      </w:r>
    </w:p>
    <w:p w14:paraId="6A27897D">
      <w:pPr>
        <w:keepNext w:val="0"/>
        <w:keepLines w:val="0"/>
        <w:pageBreakBefore w:val="0"/>
        <w:widowControl w:val="0"/>
        <w:numPr>
          <w:ilvl w:val="0"/>
          <w:numId w:val="0"/>
        </w:numPr>
        <w:kinsoku/>
        <w:wordWrap/>
        <w:overflowPunct/>
        <w:topLinePunct w:val="0"/>
        <w:autoSpaceDE/>
        <w:autoSpaceDN/>
        <w:bidi w:val="0"/>
        <w:adjustRightInd/>
        <w:snapToGrid/>
        <w:spacing w:line="224" w:lineRule="auto"/>
        <w:ind w:firstLine="480" w:firstLineChars="200"/>
        <w:jc w:val="left"/>
        <w:textAlignment w:val="auto"/>
        <w:rPr>
          <w:rFonts w:hint="eastAsia" w:ascii="宋体" w:hAnsi="宋体"/>
          <w:color w:val="000000"/>
          <w:sz w:val="24"/>
          <w:szCs w:val="24"/>
          <w:lang w:val="en-US" w:eastAsia="zh-CN"/>
        </w:rPr>
      </w:pPr>
    </w:p>
    <w:p w14:paraId="2194D9BF">
      <w:pPr>
        <w:keepNext w:val="0"/>
        <w:keepLines w:val="0"/>
        <w:pageBreakBefore w:val="0"/>
        <w:widowControl w:val="0"/>
        <w:kinsoku/>
        <w:wordWrap/>
        <w:overflowPunct/>
        <w:topLinePunct w:val="0"/>
        <w:autoSpaceDE w:val="0"/>
        <w:autoSpaceDN w:val="0"/>
        <w:bidi w:val="0"/>
        <w:adjustRightInd w:val="0"/>
        <w:snapToGrid w:val="0"/>
        <w:spacing w:before="313" w:beforeLines="10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14:paraId="5D441CB0">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14:paraId="10014AE0">
      <w:pPr>
        <w:pStyle w:val="17"/>
        <w:rPr>
          <w:rFonts w:hint="eastAsia" w:ascii="宋体" w:hAnsi="宋体"/>
          <w:color w:val="000000"/>
          <w:szCs w:val="21"/>
        </w:rPr>
      </w:pPr>
    </w:p>
    <w:p w14:paraId="6CEB36C2">
      <w:pPr>
        <w:pStyle w:val="6"/>
        <w:sectPr>
          <w:pgSz w:w="11906" w:h="16838"/>
          <w:pgMar w:top="1440" w:right="1800" w:bottom="1440" w:left="1800" w:header="851" w:footer="992" w:gutter="0"/>
          <w:pgNumType w:fmt="decimal"/>
          <w:cols w:space="425" w:num="1"/>
          <w:docGrid w:type="lines" w:linePitch="312" w:charSpace="0"/>
        </w:sectPr>
      </w:pPr>
    </w:p>
    <w:p w14:paraId="037F376D">
      <w:pPr>
        <w:pStyle w:val="17"/>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14:paraId="27823592">
      <w:pPr>
        <w:pStyle w:val="6"/>
        <w:widowControl w:val="0"/>
        <w:numPr>
          <w:ilvl w:val="0"/>
          <w:numId w:val="0"/>
        </w:numPr>
        <w:spacing w:after="120"/>
        <w:jc w:val="both"/>
        <w:rPr>
          <w:rFonts w:hint="eastAsia"/>
          <w:lang w:val="en-US" w:eastAsia="zh-CN"/>
        </w:rPr>
      </w:pPr>
    </w:p>
    <w:p w14:paraId="0BE533B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7DC62B8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w:t>
      </w:r>
      <w:r>
        <w:rPr>
          <w:rFonts w:hint="eastAsia" w:ascii="宋体" w:hAnsi="宋体"/>
          <w:color w:val="auto"/>
          <w:kern w:val="0"/>
          <w:sz w:val="24"/>
          <w:szCs w:val="24"/>
          <w:u w:val="single"/>
          <w:lang w:val="en-US" w:eastAsia="zh-CN"/>
        </w:rPr>
        <w:t>临时用车租赁项目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val="en-US" w:eastAsia="zh-CN"/>
        </w:rPr>
        <w:t>市场调查</w:t>
      </w:r>
      <w:r>
        <w:rPr>
          <w:rFonts w:hint="eastAsia" w:ascii="宋体" w:hAnsi="宋体"/>
          <w:color w:val="auto"/>
          <w:kern w:val="0"/>
          <w:sz w:val="24"/>
          <w:szCs w:val="24"/>
        </w:rPr>
        <w:t>，本公司（企业）愿意参加报价，并声明：</w:t>
      </w:r>
    </w:p>
    <w:p w14:paraId="715CBE11">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34863BA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E35456D">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520208D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1DFCC6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23BF2CF5">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58045860">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5666BC59">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0263B899">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1FEDDF4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AE55045">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14:paraId="6909A440">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426EE862">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26C3834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04730715">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4A1C57B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6DA577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004FC82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3139EF3E">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14:paraId="438A279C">
      <w:pPr>
        <w:pStyle w:val="6"/>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p>
    <w:p w14:paraId="0F5EB403">
      <w:pPr>
        <w:pStyle w:val="3"/>
        <w:jc w:val="center"/>
        <w:rPr>
          <w:rFonts w:hint="eastAsia" w:ascii="宋体" w:hAnsi="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t>4</w:t>
      </w:r>
      <w:r>
        <w:rPr>
          <w:rFonts w:hint="eastAsia" w:ascii="宋体" w:hAnsi="宋体" w:eastAsia="宋体" w:cs="Times New Roman"/>
          <w:b/>
          <w:bCs/>
          <w:color w:val="000000"/>
          <w:spacing w:val="10"/>
          <w:kern w:val="0"/>
          <w:sz w:val="32"/>
          <w:szCs w:val="32"/>
          <w:lang w:val="en-US" w:eastAsia="zh-CN" w:bidi="ar-SA"/>
        </w:rPr>
        <w:t>.</w:t>
      </w:r>
      <w:r>
        <w:rPr>
          <w:rFonts w:hint="eastAsia" w:ascii="宋体" w:hAnsi="宋体" w:cs="Times New Roman"/>
          <w:b/>
          <w:bCs/>
          <w:color w:val="000000"/>
          <w:spacing w:val="10"/>
          <w:kern w:val="0"/>
          <w:sz w:val="32"/>
          <w:szCs w:val="32"/>
          <w:lang w:val="en-US" w:eastAsia="zh-CN" w:bidi="ar-SA"/>
        </w:rPr>
        <w:t>《中华人民共和国道路运输经营许可证》</w:t>
      </w:r>
    </w:p>
    <w:p w14:paraId="036EAD79">
      <w:pPr>
        <w:rPr>
          <w:rFonts w:hint="eastAsia" w:ascii="宋体" w:hAnsi="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br w:type="page"/>
      </w:r>
      <w:bookmarkStart w:id="0" w:name="_GoBack"/>
      <w:bookmarkEnd w:id="0"/>
    </w:p>
    <w:p w14:paraId="57048A36">
      <w:pPr>
        <w:pStyle w:val="3"/>
        <w:jc w:val="center"/>
        <w:rPr>
          <w:rFonts w:hint="default" w:ascii="宋体" w:hAnsi="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t>5.其他内容（格式自拟）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3C178F-F5B4-421B-9C9B-4B80E2872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EAC220E-2040-45E2-B819-ED2E4F782CF5}"/>
  </w:font>
  <w:font w:name="仿宋">
    <w:panose1 w:val="02010609060101010101"/>
    <w:charset w:val="86"/>
    <w:family w:val="modern"/>
    <w:pitch w:val="default"/>
    <w:sig w:usb0="800002BF" w:usb1="38CF7CFA" w:usb2="00000016" w:usb3="00000000" w:csb0="00040001" w:csb1="00000000"/>
    <w:embedRegular r:id="rId3" w:fontKey="{D4BE3FA9-5298-484E-BB5A-E6A74180E327}"/>
  </w:font>
  <w:font w:name="微软雅黑">
    <w:panose1 w:val="020B0503020204020204"/>
    <w:charset w:val="86"/>
    <w:family w:val="auto"/>
    <w:pitch w:val="default"/>
    <w:sig w:usb0="80000287" w:usb1="2ACF3C50" w:usb2="00000016" w:usb3="00000000" w:csb0="0004001F" w:csb1="00000000"/>
    <w:embedRegular r:id="rId4" w:fontKey="{6515980B-5C5D-462E-ACB1-4254A04E0D3E}"/>
  </w:font>
  <w:font w:name="方正大标宋简体">
    <w:panose1 w:val="02000000000000000000"/>
    <w:charset w:val="86"/>
    <w:family w:val="auto"/>
    <w:pitch w:val="default"/>
    <w:sig w:usb0="A00002BF" w:usb1="184F6CFA" w:usb2="00000012" w:usb3="00000000" w:csb0="00040001" w:csb1="00000000"/>
    <w:embedRegular r:id="rId5" w:fontKey="{5EC55610-A482-4D7C-A4A9-FF313391D32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3FD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CD85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2CD85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A33BE"/>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B049AF"/>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0EFF14E8"/>
    <w:rsid w:val="10785A12"/>
    <w:rsid w:val="1163525C"/>
    <w:rsid w:val="11AE1B82"/>
    <w:rsid w:val="11DD5967"/>
    <w:rsid w:val="11F3556E"/>
    <w:rsid w:val="122E7A5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027949"/>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781413"/>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261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64D56"/>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965F37"/>
    <w:rsid w:val="62F52C51"/>
    <w:rsid w:val="63A74EE0"/>
    <w:rsid w:val="662B5EF6"/>
    <w:rsid w:val="66412BBD"/>
    <w:rsid w:val="66424937"/>
    <w:rsid w:val="67AF0F9A"/>
    <w:rsid w:val="67B2762D"/>
    <w:rsid w:val="67B70FD1"/>
    <w:rsid w:val="67BA013C"/>
    <w:rsid w:val="681449CD"/>
    <w:rsid w:val="68531BCD"/>
    <w:rsid w:val="689F1224"/>
    <w:rsid w:val="68A747C2"/>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6F40ED"/>
    <w:rsid w:val="6CEA1F5D"/>
    <w:rsid w:val="6D6778E7"/>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7EB37AD"/>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DFD6574"/>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caption"/>
    <w:basedOn w:val="1"/>
    <w:next w:val="1"/>
    <w:autoRedefine/>
    <w:unhideWhenUsed/>
    <w:qFormat/>
    <w:uiPriority w:val="0"/>
    <w:rPr>
      <w:rFonts w:ascii="Arial" w:hAnsi="Arial" w:eastAsia="黑体" w:cs="Arial"/>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rPr>
      <w:rFonts w:ascii="Calibri" w:hAnsi="Calibri"/>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FollowedHyperlink"/>
    <w:basedOn w:val="13"/>
    <w:autoRedefine/>
    <w:qFormat/>
    <w:uiPriority w:val="0"/>
    <w:rPr>
      <w:color w:val="666666"/>
      <w:u w:val="none"/>
    </w:rPr>
  </w:style>
  <w:style w:type="character" w:styleId="15">
    <w:name w:val="Hyperlink"/>
    <w:basedOn w:val="13"/>
    <w:autoRedefine/>
    <w:qFormat/>
    <w:uiPriority w:val="0"/>
    <w:rPr>
      <w:color w:val="666666"/>
      <w:u w:val="none"/>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表格文字"/>
    <w:basedOn w:val="1"/>
    <w:next w:val="6"/>
    <w:autoRedefine/>
    <w:qFormat/>
    <w:uiPriority w:val="0"/>
    <w:pPr>
      <w:spacing w:before="25" w:after="25"/>
      <w:jc w:val="left"/>
    </w:pPr>
    <w:rPr>
      <w:bCs/>
      <w:spacing w:val="10"/>
      <w:kern w:val="0"/>
      <w:sz w:val="24"/>
      <w:szCs w:val="20"/>
    </w:rPr>
  </w:style>
  <w:style w:type="paragraph" w:customStyle="1" w:styleId="18">
    <w:name w:val="_Style 3"/>
    <w:basedOn w:val="1"/>
    <w:autoRedefine/>
    <w:qFormat/>
    <w:uiPriority w:val="0"/>
    <w:pPr>
      <w:widowControl/>
      <w:spacing w:after="120" w:line="360" w:lineRule="auto"/>
      <w:ind w:firstLine="420" w:firstLineChars="200"/>
    </w:pPr>
  </w:style>
  <w:style w:type="character" w:customStyle="1" w:styleId="19">
    <w:name w:val="selected"/>
    <w:basedOn w:val="13"/>
    <w:autoRedefine/>
    <w:qFormat/>
    <w:uiPriority w:val="0"/>
    <w:rPr>
      <w:color w:val="FFFFFF"/>
      <w:shd w:val="clear" w:color="auto" w:fill="01ADED"/>
    </w:rPr>
  </w:style>
  <w:style w:type="character" w:customStyle="1" w:styleId="20">
    <w:name w:val="selected1"/>
    <w:basedOn w:val="13"/>
    <w:autoRedefine/>
    <w:qFormat/>
    <w:uiPriority w:val="0"/>
  </w:style>
  <w:style w:type="character" w:customStyle="1" w:styleId="21">
    <w:name w:val="selected2"/>
    <w:basedOn w:val="13"/>
    <w:autoRedefine/>
    <w:qFormat/>
    <w:uiPriority w:val="0"/>
  </w:style>
  <w:style w:type="character" w:customStyle="1" w:styleId="22">
    <w:name w:val="pink"/>
    <w:basedOn w:val="13"/>
    <w:autoRedefine/>
    <w:qFormat/>
    <w:uiPriority w:val="0"/>
    <w:rPr>
      <w:sz w:val="33"/>
      <w:szCs w:val="33"/>
    </w:rPr>
  </w:style>
  <w:style w:type="character" w:customStyle="1" w:styleId="23">
    <w:name w:val="hover49"/>
    <w:basedOn w:val="13"/>
    <w:autoRedefine/>
    <w:qFormat/>
    <w:uiPriority w:val="0"/>
  </w:style>
  <w:style w:type="character" w:customStyle="1" w:styleId="24">
    <w:name w:val="hover50"/>
    <w:basedOn w:val="13"/>
    <w:autoRedefine/>
    <w:qFormat/>
    <w:uiPriority w:val="0"/>
  </w:style>
  <w:style w:type="character" w:customStyle="1" w:styleId="25">
    <w:name w:val="pink6"/>
    <w:basedOn w:val="13"/>
    <w:autoRedefine/>
    <w:qFormat/>
    <w:uiPriority w:val="0"/>
    <w:rPr>
      <w:sz w:val="33"/>
      <w:szCs w:val="33"/>
    </w:rPr>
  </w:style>
  <w:style w:type="character" w:customStyle="1" w:styleId="26">
    <w:name w:val="hover48"/>
    <w:basedOn w:val="13"/>
    <w:autoRedefine/>
    <w:qFormat/>
    <w:uiPriority w:val="0"/>
  </w:style>
  <w:style w:type="paragraph" w:customStyle="1" w:styleId="27">
    <w:name w:val="题注5"/>
    <w:basedOn w:val="1"/>
    <w:next w:val="4"/>
    <w:autoRedefine/>
    <w:qFormat/>
    <w:uiPriority w:val="0"/>
    <w:pPr>
      <w:jc w:val="center"/>
    </w:pPr>
    <w:rPr>
      <w:b/>
      <w:color w:val="000000"/>
      <w:sz w:val="24"/>
      <w:szCs w:val="21"/>
    </w:rPr>
  </w:style>
  <w:style w:type="paragraph" w:customStyle="1" w:styleId="28">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996</Words>
  <Characters>1089</Characters>
  <Lines>27</Lines>
  <Paragraphs>7</Paragraphs>
  <TotalTime>3</TotalTime>
  <ScaleCrop>false</ScaleCrop>
  <LinksUpToDate>false</LinksUpToDate>
  <CharactersWithSpaces>1198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cp:lastModifiedBy>
  <cp:lastPrinted>2024-05-09T02:23:00Z</cp:lastPrinted>
  <dcterms:modified xsi:type="dcterms:W3CDTF">2024-08-20T08:34:40Z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5AF149E1E0234EB3B298F881956D266C_13</vt:lpwstr>
  </property>
</Properties>
</file>