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Borders>
              <w:top w:val="single" w:color="auto" w:sz="4" w:space="0"/>
              <w:left w:val="single" w:color="auto" w:sz="4" w:space="0"/>
              <w:bottom w:val="single" w:color="auto" w:sz="4" w:space="0"/>
              <w:right w:val="single" w:color="auto" w:sz="4" w:space="0"/>
            </w:tcBorders>
            <w:noWrap w:val="0"/>
            <w:vAlign w:val="top"/>
          </w:tcPr>
          <w:p>
            <w:pPr>
              <w:spacing w:after="120" w:line="360" w:lineRule="auto"/>
              <w:ind w:firstLine="482" w:firstLineChars="150"/>
              <w:rPr>
                <w:rFonts w:ascii="仿宋_GB2312" w:hAnsi="等线" w:eastAsia="仿宋_GB2312"/>
                <w:b/>
                <w:color w:val="auto"/>
                <w:sz w:val="32"/>
              </w:rPr>
            </w:pPr>
            <w:bookmarkStart w:id="0" w:name="_Toc275865604"/>
          </w:p>
          <w:p>
            <w:pPr>
              <w:spacing w:after="120" w:line="360" w:lineRule="auto"/>
              <w:ind w:firstLine="482" w:firstLineChars="150"/>
              <w:rPr>
                <w:rFonts w:ascii="仿宋_GB2312" w:hAnsi="等线" w:eastAsia="仿宋_GB2312"/>
                <w:b/>
                <w:color w:val="auto"/>
                <w:sz w:val="32"/>
              </w:rPr>
            </w:pPr>
          </w:p>
          <w:p>
            <w:pPr>
              <w:spacing w:after="120" w:line="360" w:lineRule="auto"/>
              <w:jc w:val="center"/>
              <w:rPr>
                <w:rFonts w:hint="eastAsia" w:ascii="黑体" w:hAnsi="等线" w:eastAsia="黑体"/>
                <w:b/>
                <w:color w:val="auto"/>
                <w:sz w:val="72"/>
                <w:szCs w:val="72"/>
                <w:lang w:eastAsia="zh-CN"/>
              </w:rPr>
            </w:pPr>
          </w:p>
          <w:p>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eastAsia="zh-CN"/>
              </w:rPr>
              <w:t>报</w:t>
            </w:r>
            <w:r>
              <w:rPr>
                <w:rFonts w:hint="eastAsia" w:ascii="黑体" w:hAnsi="等线" w:eastAsia="黑体"/>
                <w:b/>
                <w:color w:val="auto"/>
                <w:sz w:val="72"/>
                <w:szCs w:val="72"/>
              </w:rPr>
              <w:t xml:space="preserve"> </w:t>
            </w:r>
            <w:r>
              <w:rPr>
                <w:rFonts w:hint="eastAsia" w:ascii="黑体" w:hAnsi="等线" w:eastAsia="黑体"/>
                <w:b/>
                <w:color w:val="auto"/>
                <w:sz w:val="72"/>
                <w:szCs w:val="72"/>
                <w:lang w:eastAsia="zh-CN"/>
              </w:rPr>
              <w:t>价</w:t>
            </w:r>
            <w:r>
              <w:rPr>
                <w:rFonts w:hint="eastAsia" w:ascii="黑体" w:hAnsi="等线" w:eastAsia="黑体"/>
                <w:b/>
                <w:color w:val="auto"/>
                <w:sz w:val="72"/>
                <w:szCs w:val="72"/>
              </w:rPr>
              <w:t xml:space="preserve"> 文 件</w:t>
            </w:r>
          </w:p>
          <w:p>
            <w:pPr>
              <w:spacing w:after="120" w:line="360" w:lineRule="auto"/>
              <w:rPr>
                <w:rFonts w:ascii="仿宋_GB2312" w:hAnsi="等线" w:eastAsia="仿宋_GB2312"/>
                <w:b/>
                <w:color w:val="auto"/>
                <w:sz w:val="32"/>
              </w:rPr>
            </w:pPr>
          </w:p>
          <w:p>
            <w:pPr>
              <w:spacing w:after="120" w:line="360" w:lineRule="auto"/>
              <w:rPr>
                <w:rFonts w:ascii="仿宋_GB2312" w:hAnsi="等线" w:eastAsia="仿宋_GB2312"/>
                <w:b/>
                <w:color w:val="auto"/>
                <w:sz w:val="32"/>
              </w:rPr>
            </w:pPr>
          </w:p>
          <w:p>
            <w:pPr>
              <w:spacing w:after="120" w:line="400" w:lineRule="exact"/>
              <w:ind w:firstLine="1037" w:firstLineChars="369"/>
              <w:rPr>
                <w:rFonts w:hint="eastAsia" w:ascii="仿宋_GB2312" w:hAnsi="等线" w:eastAsia="仿宋_GB2312"/>
                <w:b/>
                <w:color w:val="auto"/>
                <w:sz w:val="28"/>
                <w:szCs w:val="28"/>
              </w:rPr>
            </w:pPr>
          </w:p>
          <w:p>
            <w:pPr>
              <w:spacing w:after="120" w:line="400" w:lineRule="exact"/>
              <w:ind w:firstLine="1037" w:firstLineChars="369"/>
              <w:rPr>
                <w:rFonts w:hint="eastAsia" w:ascii="仿宋_GB2312" w:hAnsi="等线" w:eastAsia="仿宋_GB2312"/>
                <w:b/>
                <w:color w:val="auto"/>
                <w:sz w:val="28"/>
                <w:szCs w:val="28"/>
              </w:rPr>
            </w:pPr>
          </w:p>
          <w:p>
            <w:pPr>
              <w:spacing w:after="120" w:line="400" w:lineRule="exact"/>
              <w:ind w:firstLine="1037" w:firstLineChars="369"/>
              <w:rPr>
                <w:rFonts w:hint="eastAsia" w:ascii="仿宋_GB2312" w:hAnsi="等线" w:eastAsia="仿宋_GB2312"/>
                <w:b/>
                <w:color w:val="auto"/>
                <w:sz w:val="28"/>
                <w:szCs w:val="28"/>
              </w:rPr>
            </w:pPr>
          </w:p>
          <w:p>
            <w:pPr>
              <w:spacing w:after="120" w:line="400" w:lineRule="exact"/>
              <w:ind w:firstLine="1037" w:firstLineChars="369"/>
              <w:rPr>
                <w:rFonts w:hint="eastAsia" w:ascii="仿宋_GB2312" w:hAnsi="等线" w:eastAsia="仿宋_GB2312"/>
                <w:b/>
                <w:color w:val="auto"/>
                <w:sz w:val="28"/>
                <w:szCs w:val="28"/>
              </w:rPr>
            </w:pPr>
          </w:p>
          <w:p>
            <w:pPr>
              <w:spacing w:after="120" w:line="400" w:lineRule="exact"/>
              <w:ind w:firstLine="1037" w:firstLineChars="369"/>
              <w:rPr>
                <w:rFonts w:hint="eastAsia" w:ascii="仿宋_GB2312" w:hAnsi="等线" w:eastAsia="仿宋_GB2312" w:cs="Times New Roman"/>
                <w:b/>
                <w:color w:val="auto"/>
                <w:sz w:val="28"/>
                <w:szCs w:val="28"/>
                <w:lang w:eastAsia="zh-CN"/>
              </w:rPr>
            </w:pPr>
            <w:r>
              <w:rPr>
                <w:rFonts w:hint="eastAsia" w:ascii="仿宋_GB2312" w:hAnsi="等线" w:eastAsia="仿宋_GB2312"/>
                <w:b/>
                <w:color w:val="auto"/>
                <w:sz w:val="28"/>
                <w:szCs w:val="28"/>
              </w:rPr>
              <w:t>项目名称：</w:t>
            </w:r>
            <w:r>
              <w:rPr>
                <w:rFonts w:hint="eastAsia" w:ascii="仿宋_GB2312" w:hAnsi="等线" w:eastAsia="仿宋_GB2312" w:cs="Times New Roman"/>
                <w:b/>
                <w:color w:val="auto"/>
                <w:sz w:val="28"/>
                <w:szCs w:val="28"/>
                <w:lang w:val="en-US" w:eastAsia="zh-CN"/>
              </w:rPr>
              <w:t>中山市口腔医院口腔设备配件采购项目</w:t>
            </w:r>
          </w:p>
          <w:p>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pPr>
              <w:spacing w:after="120" w:line="400" w:lineRule="exact"/>
              <w:ind w:firstLine="1185" w:firstLineChars="369"/>
              <w:rPr>
                <w:rFonts w:ascii="仿宋_GB2312" w:hAnsi="等线" w:eastAsia="仿宋_GB2312"/>
                <w:b/>
                <w:color w:val="auto"/>
                <w:sz w:val="32"/>
              </w:rPr>
            </w:pPr>
          </w:p>
        </w:tc>
      </w:tr>
    </w:tbl>
    <w:p>
      <w:pPr>
        <w:autoSpaceDE w:val="0"/>
        <w:autoSpaceDN w:val="0"/>
        <w:adjustRightInd w:val="0"/>
        <w:snapToGrid w:val="0"/>
        <w:spacing w:line="360" w:lineRule="auto"/>
        <w:ind w:left="480"/>
        <w:jc w:val="left"/>
        <w:rPr>
          <w:rFonts w:ascii="宋体" w:hAnsi="宋体"/>
          <w:color w:val="auto"/>
          <w:kern w:val="0"/>
          <w:sz w:val="24"/>
          <w:szCs w:val="24"/>
        </w:rPr>
      </w:pPr>
      <w:bookmarkStart w:id="1" w:name="_Toc416771363"/>
      <w:bookmarkStart w:id="2" w:name="_Toc410736177"/>
      <w:bookmarkStart w:id="3" w:name="_Toc416770253"/>
      <w:bookmarkStart w:id="4" w:name="_Toc410738976"/>
      <w:r>
        <w:rPr>
          <w:b/>
          <w:color w:val="auto"/>
          <w:kern w:val="0"/>
          <w:szCs w:val="21"/>
        </w:rPr>
        <w:br w:type="page"/>
      </w:r>
      <w:bookmarkEnd w:id="0"/>
      <w:bookmarkEnd w:id="1"/>
      <w:bookmarkEnd w:id="2"/>
      <w:bookmarkEnd w:id="3"/>
      <w:bookmarkEnd w:id="4"/>
    </w:p>
    <w:p>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本公司（企业）愿意参加贵</w:t>
      </w:r>
      <w:r>
        <w:rPr>
          <w:rFonts w:hint="eastAsia" w:ascii="宋体" w:hAnsi="宋体"/>
          <w:color w:val="auto"/>
          <w:kern w:val="0"/>
          <w:sz w:val="24"/>
          <w:szCs w:val="24"/>
          <w:lang w:eastAsia="zh-CN"/>
        </w:rPr>
        <w:t>单位</w:t>
      </w:r>
      <w:r>
        <w:rPr>
          <w:rFonts w:hint="eastAsia" w:ascii="宋体" w:hAnsi="宋体"/>
          <w:color w:val="auto"/>
          <w:kern w:val="0"/>
          <w:sz w:val="24"/>
          <w:szCs w:val="24"/>
          <w:u w:val="single"/>
        </w:rPr>
        <w:t xml:space="preserve"> </w:t>
      </w:r>
      <w:r>
        <w:rPr>
          <w:rFonts w:hint="eastAsia" w:ascii="宋体" w:hAnsi="宋体"/>
          <w:color w:val="auto"/>
          <w:kern w:val="0"/>
          <w:sz w:val="24"/>
          <w:szCs w:val="24"/>
          <w:u w:val="single"/>
          <w:lang w:eastAsia="zh-CN"/>
        </w:rPr>
        <w:t>中山市口腔医院口腔设备配件采购项目</w:t>
      </w:r>
      <w:r>
        <w:rPr>
          <w:rFonts w:hint="eastAsia" w:ascii="宋体" w:hAnsi="宋体" w:eastAsia="宋体"/>
          <w:color w:val="auto"/>
          <w:kern w:val="0"/>
          <w:sz w:val="24"/>
          <w:szCs w:val="24"/>
          <w:u w:val="single"/>
        </w:rPr>
        <w:t xml:space="preserve"> </w:t>
      </w:r>
      <w:r>
        <w:rPr>
          <w:rFonts w:hint="eastAsia" w:ascii="宋体" w:hAnsi="宋体"/>
          <w:color w:val="auto"/>
          <w:kern w:val="28"/>
          <w:sz w:val="24"/>
          <w:szCs w:val="24"/>
          <w:u w:val="single"/>
          <w:lang w:eastAsia="zh-CN"/>
        </w:rPr>
        <w:t>的</w:t>
      </w:r>
      <w:r>
        <w:rPr>
          <w:rFonts w:hint="eastAsia" w:ascii="宋体" w:hAnsi="宋体"/>
          <w:color w:val="auto"/>
          <w:kern w:val="0"/>
          <w:sz w:val="24"/>
          <w:szCs w:val="24"/>
        </w:rPr>
        <w:t>报价，并声明：</w:t>
      </w:r>
    </w:p>
    <w:p>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本公司（企业）承诺在本次采购活动中，如有违法、违规、弄虚作假行为，所造成的损失、不良后果及法律责任，一律由我公司（企业）承担。</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pPr>
        <w:ind w:firstLine="480" w:firstLineChars="200"/>
      </w:pPr>
      <w:r>
        <w:rPr>
          <w:rFonts w:hint="eastAsia" w:ascii="宋体" w:hAnsi="宋体"/>
          <w:color w:val="auto"/>
          <w:kern w:val="0"/>
          <w:sz w:val="24"/>
          <w:szCs w:val="24"/>
        </w:rPr>
        <w:t>日期：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p>
    <w:p>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5" w:name="_Toc410736180"/>
      <w:bookmarkStart w:id="6" w:name="_Toc410738979"/>
    </w:p>
    <w:bookmarkEnd w:id="5"/>
    <w:bookmarkEnd w:id="6"/>
    <w:p>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二、报价表</w:t>
      </w:r>
    </w:p>
    <w:tbl>
      <w:tblPr>
        <w:tblStyle w:val="10"/>
        <w:tblW w:w="889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6"/>
        <w:gridCol w:w="1810"/>
        <w:gridCol w:w="788"/>
        <w:gridCol w:w="996"/>
        <w:gridCol w:w="910"/>
        <w:gridCol w:w="1545"/>
        <w:gridCol w:w="779"/>
        <w:gridCol w:w="14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6" w:hRule="atLeast"/>
          <w:jc w:val="center"/>
        </w:trPr>
        <w:tc>
          <w:tcPr>
            <w:tcW w:w="606" w:type="dxa"/>
            <w:vAlign w:val="center"/>
          </w:tcPr>
          <w:p>
            <w:pPr>
              <w:spacing w:line="360" w:lineRule="auto"/>
              <w:jc w:val="center"/>
              <w:rPr>
                <w:rFonts w:hint="eastAsia" w:eastAsia="宋体"/>
                <w:lang w:eastAsia="zh-CN"/>
              </w:rPr>
            </w:pPr>
            <w:r>
              <w:rPr>
                <w:rFonts w:hint="eastAsia"/>
                <w:lang w:eastAsia="zh-CN"/>
              </w:rPr>
              <w:t>序号</w:t>
            </w:r>
          </w:p>
        </w:tc>
        <w:tc>
          <w:tcPr>
            <w:tcW w:w="1810" w:type="dxa"/>
            <w:vAlign w:val="center"/>
          </w:tcPr>
          <w:p>
            <w:pPr>
              <w:jc w:val="center"/>
            </w:pPr>
            <w:r>
              <w:rPr>
                <w:rFonts w:hint="eastAsia"/>
                <w:lang w:eastAsia="zh-CN"/>
              </w:rPr>
              <w:t>设备</w:t>
            </w:r>
            <w:r>
              <w:rPr>
                <w:rFonts w:hint="eastAsia"/>
              </w:rPr>
              <w:t>名称</w:t>
            </w:r>
          </w:p>
        </w:tc>
        <w:tc>
          <w:tcPr>
            <w:tcW w:w="788" w:type="dxa"/>
            <w:vAlign w:val="center"/>
          </w:tcPr>
          <w:p>
            <w:pPr>
              <w:jc w:val="center"/>
            </w:pPr>
            <w:r>
              <w:rPr>
                <w:rFonts w:hint="eastAsia"/>
              </w:rPr>
              <w:t>生产</w:t>
            </w:r>
          </w:p>
          <w:p>
            <w:pPr>
              <w:jc w:val="center"/>
            </w:pPr>
            <w:r>
              <w:rPr>
                <w:rFonts w:hint="eastAsia"/>
              </w:rPr>
              <w:t>厂家</w:t>
            </w:r>
          </w:p>
        </w:tc>
        <w:tc>
          <w:tcPr>
            <w:tcW w:w="996" w:type="dxa"/>
            <w:vAlign w:val="center"/>
          </w:tcPr>
          <w:p>
            <w:pPr>
              <w:jc w:val="center"/>
            </w:pPr>
            <w:r>
              <w:rPr>
                <w:rFonts w:hint="eastAsia"/>
              </w:rPr>
              <w:t>型号</w:t>
            </w:r>
          </w:p>
          <w:p>
            <w:pPr>
              <w:jc w:val="center"/>
            </w:pPr>
            <w:r>
              <w:rPr>
                <w:rFonts w:hint="eastAsia"/>
              </w:rPr>
              <w:t>规格</w:t>
            </w:r>
          </w:p>
        </w:tc>
        <w:tc>
          <w:tcPr>
            <w:tcW w:w="910" w:type="dxa"/>
            <w:vAlign w:val="center"/>
          </w:tcPr>
          <w:p>
            <w:pPr>
              <w:jc w:val="center"/>
              <w:rPr>
                <w:rFonts w:hint="eastAsia" w:eastAsia="宋体"/>
                <w:lang w:eastAsia="zh-CN"/>
              </w:rPr>
            </w:pPr>
            <w:r>
              <w:rPr>
                <w:rFonts w:hint="eastAsia"/>
                <w:lang w:eastAsia="zh-CN"/>
              </w:rPr>
              <w:t>质保期</w:t>
            </w:r>
          </w:p>
        </w:tc>
        <w:tc>
          <w:tcPr>
            <w:tcW w:w="1545" w:type="dxa"/>
            <w:vAlign w:val="center"/>
          </w:tcPr>
          <w:p>
            <w:pPr>
              <w:jc w:val="center"/>
              <w:rPr>
                <w:rFonts w:hint="eastAsia"/>
                <w:lang w:eastAsia="zh-CN"/>
              </w:rPr>
            </w:pPr>
            <w:r>
              <w:rPr>
                <w:rFonts w:hint="eastAsia"/>
                <w:lang w:eastAsia="zh-CN"/>
              </w:rPr>
              <w:t>单价（元）</w:t>
            </w:r>
          </w:p>
        </w:tc>
        <w:tc>
          <w:tcPr>
            <w:tcW w:w="779" w:type="dxa"/>
            <w:vAlign w:val="center"/>
          </w:tcPr>
          <w:p>
            <w:pPr>
              <w:jc w:val="center"/>
              <w:rPr>
                <w:rFonts w:hint="eastAsia"/>
                <w:lang w:eastAsia="zh-CN"/>
              </w:rPr>
            </w:pPr>
            <w:r>
              <w:rPr>
                <w:rFonts w:hint="eastAsia"/>
                <w:lang w:eastAsia="zh-CN"/>
              </w:rPr>
              <w:t>数量</w:t>
            </w:r>
          </w:p>
        </w:tc>
        <w:tc>
          <w:tcPr>
            <w:tcW w:w="1464" w:type="dxa"/>
            <w:vAlign w:val="center"/>
          </w:tcPr>
          <w:p>
            <w:pPr>
              <w:jc w:val="center"/>
            </w:pPr>
            <w:r>
              <w:rPr>
                <w:rFonts w:hint="eastAsia"/>
                <w:lang w:eastAsia="zh-CN"/>
              </w:rPr>
              <w:t>报价</w:t>
            </w:r>
            <w:r>
              <w:rPr>
                <w:rFonts w:hint="eastAsia"/>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jc w:val="center"/>
        </w:trPr>
        <w:tc>
          <w:tcPr>
            <w:tcW w:w="606"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1</w:t>
            </w:r>
          </w:p>
        </w:tc>
        <w:tc>
          <w:tcPr>
            <w:tcW w:w="1810" w:type="dxa"/>
            <w:vAlign w:val="center"/>
          </w:tcPr>
          <w:p>
            <w:pPr>
              <w:jc w:val="center"/>
              <w:rPr>
                <w:rFonts w:hint="eastAsia" w:ascii="Times New Roman" w:hAnsi="Times New Roman" w:eastAsia="宋体" w:cs="Times New Roman"/>
                <w:lang w:eastAsia="zh-CN"/>
              </w:rPr>
            </w:pPr>
            <w:r>
              <w:rPr>
                <w:rFonts w:hint="eastAsia" w:ascii="宋体" w:hAnsi="宋体" w:eastAsia="宋体" w:cs="宋体"/>
                <w:b w:val="0"/>
                <w:bCs/>
                <w:highlight w:val="none"/>
                <w:lang w:val="en-US" w:eastAsia="zh-CN"/>
              </w:rPr>
              <w:t>半导体激光治疗仪配件（手柄）</w:t>
            </w:r>
          </w:p>
        </w:tc>
        <w:tc>
          <w:tcPr>
            <w:tcW w:w="788" w:type="dxa"/>
            <w:vAlign w:val="center"/>
          </w:tcPr>
          <w:p>
            <w:pPr>
              <w:jc w:val="center"/>
            </w:pPr>
          </w:p>
        </w:tc>
        <w:tc>
          <w:tcPr>
            <w:tcW w:w="996" w:type="dxa"/>
            <w:vAlign w:val="center"/>
          </w:tcPr>
          <w:p>
            <w:pPr>
              <w:jc w:val="center"/>
            </w:pPr>
          </w:p>
        </w:tc>
        <w:tc>
          <w:tcPr>
            <w:tcW w:w="910" w:type="dxa"/>
            <w:vAlign w:val="center"/>
          </w:tcPr>
          <w:p>
            <w:pPr>
              <w:jc w:val="center"/>
            </w:pPr>
          </w:p>
        </w:tc>
        <w:tc>
          <w:tcPr>
            <w:tcW w:w="1545" w:type="dxa"/>
            <w:vAlign w:val="center"/>
          </w:tcPr>
          <w:p>
            <w:pPr>
              <w:jc w:val="center"/>
            </w:pPr>
          </w:p>
        </w:tc>
        <w:tc>
          <w:tcPr>
            <w:tcW w:w="779" w:type="dxa"/>
            <w:vAlign w:val="center"/>
          </w:tcPr>
          <w:p>
            <w:pPr>
              <w:jc w:val="center"/>
            </w:pPr>
            <w:r>
              <w:rPr>
                <w:rFonts w:hint="eastAsia" w:ascii="宋体" w:hAnsi="宋体" w:eastAsia="宋体" w:cs="宋体"/>
                <w:b w:val="0"/>
                <w:bCs/>
                <w:highlight w:val="none"/>
                <w:lang w:val="en-US" w:eastAsia="zh-CN"/>
              </w:rPr>
              <w:t>5</w:t>
            </w:r>
          </w:p>
        </w:tc>
        <w:tc>
          <w:tcPr>
            <w:tcW w:w="146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606" w:type="dxa"/>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1810" w:type="dxa"/>
            <w:vAlign w:val="center"/>
          </w:tcPr>
          <w:p>
            <w:pPr>
              <w:jc w:val="center"/>
              <w:rPr>
                <w:rFonts w:hint="eastAsia" w:ascii="Times New Roman" w:hAnsi="Times New Roman" w:eastAsia="宋体" w:cs="Times New Roman"/>
                <w:lang w:eastAsia="zh-CN"/>
              </w:rPr>
            </w:pPr>
            <w:r>
              <w:rPr>
                <w:rFonts w:hint="eastAsia" w:ascii="宋体" w:hAnsi="宋体" w:eastAsia="宋体" w:cs="宋体"/>
                <w:b w:val="0"/>
                <w:bCs/>
                <w:highlight w:val="none"/>
                <w:lang w:val="en-US" w:eastAsia="zh-CN"/>
              </w:rPr>
              <w:t>根管预备机配件（弯手机头）</w:t>
            </w:r>
          </w:p>
        </w:tc>
        <w:tc>
          <w:tcPr>
            <w:tcW w:w="788" w:type="dxa"/>
            <w:vAlign w:val="center"/>
          </w:tcPr>
          <w:p>
            <w:pPr>
              <w:jc w:val="center"/>
            </w:pPr>
          </w:p>
        </w:tc>
        <w:tc>
          <w:tcPr>
            <w:tcW w:w="996" w:type="dxa"/>
            <w:vAlign w:val="center"/>
          </w:tcPr>
          <w:p>
            <w:pPr>
              <w:jc w:val="center"/>
            </w:pPr>
          </w:p>
        </w:tc>
        <w:tc>
          <w:tcPr>
            <w:tcW w:w="910" w:type="dxa"/>
            <w:vAlign w:val="center"/>
          </w:tcPr>
          <w:p>
            <w:pPr>
              <w:jc w:val="center"/>
            </w:pPr>
          </w:p>
        </w:tc>
        <w:tc>
          <w:tcPr>
            <w:tcW w:w="1545" w:type="dxa"/>
            <w:vAlign w:val="center"/>
          </w:tcPr>
          <w:p>
            <w:pPr>
              <w:jc w:val="center"/>
            </w:pPr>
          </w:p>
        </w:tc>
        <w:tc>
          <w:tcPr>
            <w:tcW w:w="779" w:type="dxa"/>
            <w:vAlign w:val="center"/>
          </w:tcPr>
          <w:p>
            <w:pPr>
              <w:jc w:val="center"/>
            </w:pPr>
            <w:r>
              <w:rPr>
                <w:rFonts w:hint="eastAsia" w:ascii="宋体" w:hAnsi="宋体" w:eastAsia="宋体" w:cs="宋体"/>
                <w:b w:val="0"/>
                <w:bCs/>
                <w:highlight w:val="none"/>
                <w:lang w:val="en-US" w:eastAsia="zh-CN"/>
              </w:rPr>
              <w:t>6</w:t>
            </w:r>
          </w:p>
        </w:tc>
        <w:tc>
          <w:tcPr>
            <w:tcW w:w="146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jc w:val="center"/>
        </w:trPr>
        <w:tc>
          <w:tcPr>
            <w:tcW w:w="606" w:type="dxa"/>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1810" w:type="dxa"/>
            <w:vAlign w:val="center"/>
          </w:tcPr>
          <w:p>
            <w:pPr>
              <w:jc w:val="center"/>
              <w:rPr>
                <w:rFonts w:hint="eastAsia" w:ascii="Times New Roman" w:hAnsi="Times New Roman" w:eastAsia="宋体" w:cs="Times New Roman"/>
                <w:lang w:eastAsia="zh-CN"/>
              </w:rPr>
            </w:pPr>
            <w:r>
              <w:rPr>
                <w:rFonts w:hint="eastAsia" w:ascii="宋体" w:hAnsi="宋体" w:eastAsia="宋体" w:cs="宋体"/>
                <w:b w:val="0"/>
                <w:bCs/>
                <w:highlight w:val="none"/>
                <w:lang w:val="en-US" w:eastAsia="zh-CN"/>
              </w:rPr>
              <w:t>种植机配件（种植手机）</w:t>
            </w:r>
          </w:p>
        </w:tc>
        <w:tc>
          <w:tcPr>
            <w:tcW w:w="788" w:type="dxa"/>
            <w:vAlign w:val="center"/>
          </w:tcPr>
          <w:p>
            <w:pPr>
              <w:jc w:val="center"/>
            </w:pPr>
          </w:p>
        </w:tc>
        <w:tc>
          <w:tcPr>
            <w:tcW w:w="996" w:type="dxa"/>
            <w:vAlign w:val="center"/>
          </w:tcPr>
          <w:p>
            <w:pPr>
              <w:jc w:val="center"/>
            </w:pPr>
          </w:p>
        </w:tc>
        <w:tc>
          <w:tcPr>
            <w:tcW w:w="910" w:type="dxa"/>
            <w:vAlign w:val="center"/>
          </w:tcPr>
          <w:p>
            <w:pPr>
              <w:jc w:val="center"/>
            </w:pPr>
          </w:p>
        </w:tc>
        <w:tc>
          <w:tcPr>
            <w:tcW w:w="1545" w:type="dxa"/>
            <w:vAlign w:val="center"/>
          </w:tcPr>
          <w:p>
            <w:pPr>
              <w:jc w:val="center"/>
            </w:pPr>
          </w:p>
        </w:tc>
        <w:tc>
          <w:tcPr>
            <w:tcW w:w="779" w:type="dxa"/>
            <w:vAlign w:val="center"/>
          </w:tcPr>
          <w:p>
            <w:pPr>
              <w:jc w:val="center"/>
            </w:pPr>
            <w:r>
              <w:rPr>
                <w:rFonts w:hint="eastAsia" w:ascii="宋体" w:hAnsi="宋体" w:eastAsia="宋体" w:cs="宋体"/>
                <w:b w:val="0"/>
                <w:bCs/>
                <w:highlight w:val="none"/>
                <w:lang w:val="en-US" w:eastAsia="zh-CN"/>
              </w:rPr>
              <w:t>24</w:t>
            </w:r>
          </w:p>
        </w:tc>
        <w:tc>
          <w:tcPr>
            <w:tcW w:w="146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606" w:type="dxa"/>
            <w:vAlign w:val="center"/>
          </w:tcPr>
          <w:p>
            <w:pPr>
              <w:jc w:val="center"/>
              <w:rPr>
                <w:rFonts w:hint="default" w:ascii="Times New Roman" w:hAnsi="Times New Roman" w:eastAsia="宋体" w:cs="Times New Roman"/>
                <w:lang w:val="en-US" w:eastAsia="zh-CN"/>
              </w:rPr>
            </w:pPr>
            <w:r>
              <w:rPr>
                <w:rFonts w:hint="eastAsia" w:cs="Times New Roman"/>
                <w:lang w:val="en-US" w:eastAsia="zh-CN"/>
              </w:rPr>
              <w:t>4</w:t>
            </w:r>
          </w:p>
        </w:tc>
        <w:tc>
          <w:tcPr>
            <w:tcW w:w="1810" w:type="dxa"/>
            <w:vAlign w:val="center"/>
          </w:tcPr>
          <w:p>
            <w:pPr>
              <w:jc w:val="center"/>
              <w:rPr>
                <w:rFonts w:hint="eastAsia" w:ascii="Times New Roman" w:hAnsi="Times New Roman" w:eastAsia="宋体" w:cs="Times New Roman"/>
                <w:lang w:val="en-US" w:eastAsia="zh-CN"/>
              </w:rPr>
            </w:pPr>
            <w:r>
              <w:rPr>
                <w:rFonts w:hint="eastAsia" w:ascii="宋体" w:hAnsi="宋体" w:eastAsia="宋体" w:cs="宋体"/>
                <w:b w:val="0"/>
                <w:bCs/>
                <w:highlight w:val="none"/>
                <w:lang w:val="en-US" w:eastAsia="zh-CN"/>
              </w:rPr>
              <w:t>喷砂枪</w:t>
            </w:r>
          </w:p>
        </w:tc>
        <w:tc>
          <w:tcPr>
            <w:tcW w:w="788" w:type="dxa"/>
            <w:vAlign w:val="center"/>
          </w:tcPr>
          <w:p>
            <w:pPr>
              <w:jc w:val="center"/>
            </w:pPr>
          </w:p>
        </w:tc>
        <w:tc>
          <w:tcPr>
            <w:tcW w:w="996" w:type="dxa"/>
            <w:vAlign w:val="center"/>
          </w:tcPr>
          <w:p>
            <w:pPr>
              <w:jc w:val="center"/>
            </w:pPr>
          </w:p>
        </w:tc>
        <w:tc>
          <w:tcPr>
            <w:tcW w:w="910" w:type="dxa"/>
            <w:vAlign w:val="center"/>
          </w:tcPr>
          <w:p>
            <w:pPr>
              <w:jc w:val="center"/>
            </w:pPr>
          </w:p>
        </w:tc>
        <w:tc>
          <w:tcPr>
            <w:tcW w:w="1545" w:type="dxa"/>
            <w:vAlign w:val="center"/>
          </w:tcPr>
          <w:p>
            <w:pPr>
              <w:jc w:val="center"/>
            </w:pPr>
          </w:p>
        </w:tc>
        <w:tc>
          <w:tcPr>
            <w:tcW w:w="779" w:type="dxa"/>
            <w:vAlign w:val="center"/>
          </w:tcPr>
          <w:p>
            <w:pPr>
              <w:jc w:val="center"/>
              <w:rPr>
                <w:rFonts w:hint="default" w:ascii="宋体" w:hAnsi="宋体" w:eastAsia="宋体" w:cs="宋体"/>
                <w:b w:val="0"/>
                <w:bCs/>
                <w:highlight w:val="none"/>
                <w:lang w:val="en-US" w:eastAsia="zh-CN"/>
              </w:rPr>
            </w:pPr>
            <w:r>
              <w:rPr>
                <w:rFonts w:hint="eastAsia" w:ascii="宋体" w:hAnsi="宋体" w:cs="宋体"/>
                <w:b w:val="0"/>
                <w:bCs/>
                <w:highlight w:val="none"/>
                <w:lang w:val="en-US" w:eastAsia="zh-CN"/>
              </w:rPr>
              <w:t>1</w:t>
            </w:r>
          </w:p>
        </w:tc>
        <w:tc>
          <w:tcPr>
            <w:tcW w:w="146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jc w:val="center"/>
        </w:trPr>
        <w:tc>
          <w:tcPr>
            <w:tcW w:w="7434" w:type="dxa"/>
            <w:gridSpan w:val="7"/>
            <w:vAlign w:val="center"/>
          </w:tcPr>
          <w:p>
            <w:pPr>
              <w:jc w:val="center"/>
              <w:rPr>
                <w:rFonts w:hint="eastAsia" w:ascii="宋体" w:hAnsi="宋体" w:eastAsia="宋体" w:cs="宋体"/>
                <w:b w:val="0"/>
                <w:bCs/>
                <w:highlight w:val="none"/>
                <w:lang w:val="en-US" w:eastAsia="zh-CN"/>
              </w:rPr>
            </w:pPr>
            <w:r>
              <w:rPr>
                <w:rFonts w:hint="eastAsia" w:ascii="宋体" w:hAnsi="宋体" w:eastAsia="宋体" w:cs="宋体"/>
                <w:b w:val="0"/>
                <w:bCs/>
                <w:highlight w:val="none"/>
                <w:lang w:val="en-US" w:eastAsia="zh-CN"/>
              </w:rPr>
              <w:t>报价合计（元）</w:t>
            </w:r>
          </w:p>
        </w:tc>
        <w:tc>
          <w:tcPr>
            <w:tcW w:w="1464" w:type="dxa"/>
            <w:vAlign w:val="center"/>
          </w:tcPr>
          <w:p>
            <w:pPr>
              <w:jc w:val="center"/>
            </w:pPr>
          </w:p>
        </w:tc>
      </w:tr>
    </w:tbl>
    <w:p>
      <w:pPr>
        <w:spacing w:line="360" w:lineRule="auto"/>
        <w:rPr>
          <w:rFonts w:ascii="宋体" w:hAnsi="宋体"/>
          <w:color w:val="000000"/>
          <w:szCs w:val="21"/>
        </w:rPr>
      </w:pPr>
      <w:r>
        <w:rPr>
          <w:rFonts w:hint="eastAsia" w:ascii="宋体" w:hAnsi="宋体"/>
          <w:color w:val="000000"/>
          <w:szCs w:val="21"/>
        </w:rPr>
        <w:t>注：</w:t>
      </w:r>
    </w:p>
    <w:p>
      <w:pPr>
        <w:spacing w:line="360" w:lineRule="auto"/>
        <w:ind w:firstLine="422" w:firstLineChars="200"/>
        <w:rPr>
          <w:rFonts w:hint="default" w:ascii="宋体" w:hAnsi="宋体" w:eastAsia="宋体"/>
          <w:color w:val="000000"/>
          <w:szCs w:val="21"/>
          <w:lang w:val="en-US" w:eastAsia="zh-CN"/>
        </w:rPr>
      </w:pPr>
      <w:r>
        <w:rPr>
          <w:rFonts w:hint="eastAsia" w:ascii="宋体" w:hAnsi="宋体"/>
          <w:b/>
          <w:bCs/>
          <w:color w:val="000000"/>
          <w:szCs w:val="21"/>
        </w:rPr>
        <w:t>1.</w:t>
      </w:r>
      <w:r>
        <w:rPr>
          <w:rFonts w:hint="eastAsia" w:ascii="宋体" w:hAnsi="宋体"/>
          <w:b/>
          <w:bCs/>
          <w:color w:val="000000"/>
          <w:szCs w:val="21"/>
          <w:lang w:eastAsia="zh-CN"/>
        </w:rPr>
        <w:t>本项目</w:t>
      </w:r>
      <w:r>
        <w:rPr>
          <w:rFonts w:hint="eastAsia" w:ascii="宋体" w:hAnsi="宋体"/>
          <w:b/>
          <w:bCs/>
          <w:color w:val="000000"/>
          <w:szCs w:val="21"/>
          <w:lang w:val="en-US" w:eastAsia="zh-CN"/>
        </w:rPr>
        <w:t>合计</w:t>
      </w:r>
      <w:r>
        <w:rPr>
          <w:rFonts w:hint="eastAsia" w:ascii="宋体" w:hAnsi="宋体"/>
          <w:b/>
          <w:bCs/>
          <w:color w:val="000000"/>
          <w:szCs w:val="21"/>
          <w:lang w:eastAsia="zh-CN"/>
        </w:rPr>
        <w:t>的最高限价为</w:t>
      </w:r>
      <w:r>
        <w:rPr>
          <w:rFonts w:hint="eastAsia" w:ascii="宋体" w:hAnsi="宋体" w:eastAsia="宋体" w:cs="Times New Roman"/>
          <w:b/>
          <w:bCs/>
          <w:color w:val="000000"/>
          <w:szCs w:val="21"/>
          <w:lang w:val="en-US" w:eastAsia="zh-CN"/>
        </w:rPr>
        <w:fldChar w:fldCharType="begin"/>
      </w:r>
      <w:r>
        <w:rPr>
          <w:rFonts w:hint="eastAsia" w:ascii="宋体" w:hAnsi="宋体" w:eastAsia="宋体" w:cs="Times New Roman"/>
          <w:b/>
          <w:bCs/>
          <w:color w:val="000000"/>
          <w:szCs w:val="21"/>
          <w:lang w:val="en-US" w:eastAsia="zh-CN"/>
        </w:rPr>
        <w:instrText xml:space="preserve"> = sum(E2:E4) \* MERGEFORMAT </w:instrText>
      </w:r>
      <w:r>
        <w:rPr>
          <w:rFonts w:hint="eastAsia" w:ascii="宋体" w:hAnsi="宋体" w:eastAsia="宋体" w:cs="Times New Roman"/>
          <w:b/>
          <w:bCs/>
          <w:color w:val="000000"/>
          <w:szCs w:val="21"/>
          <w:lang w:val="en-US" w:eastAsia="zh-CN"/>
        </w:rPr>
        <w:fldChar w:fldCharType="separate"/>
      </w:r>
      <w:r>
        <w:rPr>
          <w:rFonts w:hint="eastAsia" w:ascii="宋体" w:hAnsi="宋体" w:eastAsia="宋体" w:cs="Times New Roman"/>
          <w:b/>
          <w:bCs/>
          <w:color w:val="000000"/>
          <w:szCs w:val="21"/>
          <w:lang w:val="en-US" w:eastAsia="zh-CN"/>
        </w:rPr>
        <w:t>8</w:t>
      </w:r>
      <w:r>
        <w:rPr>
          <w:rFonts w:hint="eastAsia" w:ascii="宋体" w:hAnsi="宋体" w:cs="Times New Roman"/>
          <w:b/>
          <w:bCs/>
          <w:color w:val="000000"/>
          <w:szCs w:val="21"/>
          <w:lang w:val="en-US" w:eastAsia="zh-CN"/>
        </w:rPr>
        <w:t>9</w:t>
      </w:r>
      <w:r>
        <w:rPr>
          <w:rFonts w:hint="eastAsia" w:ascii="宋体" w:hAnsi="宋体" w:eastAsia="宋体" w:cs="Times New Roman"/>
          <w:b/>
          <w:bCs/>
          <w:color w:val="000000"/>
          <w:szCs w:val="21"/>
          <w:lang w:val="en-US" w:eastAsia="zh-CN"/>
        </w:rPr>
        <w:t>100</w:t>
      </w:r>
      <w:r>
        <w:rPr>
          <w:rFonts w:hint="eastAsia" w:ascii="宋体" w:hAnsi="宋体" w:eastAsia="宋体" w:cs="Times New Roman"/>
          <w:b/>
          <w:bCs/>
          <w:color w:val="000000"/>
          <w:szCs w:val="21"/>
          <w:lang w:val="en-US" w:eastAsia="zh-CN"/>
        </w:rPr>
        <w:fldChar w:fldCharType="end"/>
      </w:r>
      <w:r>
        <w:rPr>
          <w:rFonts w:hint="eastAsia" w:ascii="宋体" w:hAnsi="宋体" w:eastAsia="宋体" w:cs="Times New Roman"/>
          <w:b/>
          <w:bCs/>
          <w:color w:val="000000"/>
          <w:szCs w:val="21"/>
          <w:lang w:val="en-US" w:eastAsia="zh-CN"/>
        </w:rPr>
        <w:t>.00</w:t>
      </w:r>
      <w:r>
        <w:rPr>
          <w:rFonts w:hint="eastAsia" w:ascii="宋体" w:hAnsi="宋体"/>
          <w:b/>
          <w:bCs/>
          <w:color w:val="000000"/>
          <w:szCs w:val="21"/>
          <w:lang w:val="en-US" w:eastAsia="zh-CN"/>
        </w:rPr>
        <w:t>元，供应商报价合计不可高于最高限价</w:t>
      </w:r>
      <w:r>
        <w:rPr>
          <w:rFonts w:hint="eastAsia" w:ascii="宋体" w:hAnsi="宋体" w:eastAsia="宋体" w:cs="Times New Roman"/>
          <w:b/>
          <w:bCs/>
          <w:color w:val="000000"/>
          <w:szCs w:val="21"/>
          <w:lang w:val="en-US" w:eastAsia="zh-CN"/>
        </w:rPr>
        <w:fldChar w:fldCharType="begin"/>
      </w:r>
      <w:r>
        <w:rPr>
          <w:rFonts w:hint="eastAsia" w:ascii="宋体" w:hAnsi="宋体" w:eastAsia="宋体" w:cs="Times New Roman"/>
          <w:b/>
          <w:bCs/>
          <w:color w:val="000000"/>
          <w:szCs w:val="21"/>
          <w:lang w:val="en-US" w:eastAsia="zh-CN"/>
        </w:rPr>
        <w:instrText xml:space="preserve"> = sum(E2:E4) \* MERGEFORMAT </w:instrText>
      </w:r>
      <w:r>
        <w:rPr>
          <w:rFonts w:hint="eastAsia" w:ascii="宋体" w:hAnsi="宋体" w:eastAsia="宋体" w:cs="Times New Roman"/>
          <w:b/>
          <w:bCs/>
          <w:color w:val="000000"/>
          <w:szCs w:val="21"/>
          <w:lang w:val="en-US" w:eastAsia="zh-CN"/>
        </w:rPr>
        <w:fldChar w:fldCharType="separate"/>
      </w:r>
      <w:r>
        <w:rPr>
          <w:rFonts w:hint="eastAsia" w:ascii="宋体" w:hAnsi="宋体" w:eastAsia="宋体" w:cs="Times New Roman"/>
          <w:b/>
          <w:bCs/>
          <w:color w:val="000000"/>
          <w:szCs w:val="21"/>
          <w:lang w:val="en-US" w:eastAsia="zh-CN"/>
        </w:rPr>
        <w:t>8</w:t>
      </w:r>
      <w:r>
        <w:rPr>
          <w:rFonts w:hint="eastAsia" w:ascii="宋体" w:hAnsi="宋体" w:cs="Times New Roman"/>
          <w:b/>
          <w:bCs/>
          <w:color w:val="000000"/>
          <w:szCs w:val="21"/>
          <w:lang w:val="en-US" w:eastAsia="zh-CN"/>
        </w:rPr>
        <w:t>9</w:t>
      </w:r>
      <w:r>
        <w:rPr>
          <w:rFonts w:hint="eastAsia" w:ascii="宋体" w:hAnsi="宋体" w:eastAsia="宋体" w:cs="Times New Roman"/>
          <w:b/>
          <w:bCs/>
          <w:color w:val="000000"/>
          <w:szCs w:val="21"/>
          <w:lang w:val="en-US" w:eastAsia="zh-CN"/>
        </w:rPr>
        <w:t>100</w:t>
      </w:r>
      <w:r>
        <w:rPr>
          <w:rFonts w:hint="eastAsia" w:ascii="宋体" w:hAnsi="宋体" w:eastAsia="宋体" w:cs="Times New Roman"/>
          <w:b/>
          <w:bCs/>
          <w:color w:val="000000"/>
          <w:szCs w:val="21"/>
          <w:lang w:val="en-US" w:eastAsia="zh-CN"/>
        </w:rPr>
        <w:fldChar w:fldCharType="end"/>
      </w:r>
      <w:r>
        <w:rPr>
          <w:rFonts w:hint="eastAsia" w:ascii="宋体" w:hAnsi="宋体" w:eastAsia="宋体" w:cs="Times New Roman"/>
          <w:b/>
          <w:bCs/>
          <w:color w:val="000000"/>
          <w:szCs w:val="21"/>
          <w:lang w:val="en-US" w:eastAsia="zh-CN"/>
        </w:rPr>
        <w:t>.00</w:t>
      </w:r>
      <w:r>
        <w:rPr>
          <w:rFonts w:hint="eastAsia" w:ascii="宋体" w:hAnsi="宋体"/>
          <w:b/>
          <w:bCs/>
          <w:color w:val="000000"/>
          <w:szCs w:val="21"/>
          <w:lang w:val="en-US" w:eastAsia="zh-CN"/>
        </w:rPr>
        <w:t>元，否则为无效报价。</w:t>
      </w:r>
    </w:p>
    <w:p>
      <w:pPr>
        <w:spacing w:line="360" w:lineRule="auto"/>
        <w:ind w:firstLine="420" w:firstLineChars="200"/>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供应商须按要求填写所有信息，不得随意更改本表格式。</w:t>
      </w:r>
    </w:p>
    <w:p>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3</w:t>
      </w:r>
      <w:r>
        <w:rPr>
          <w:rFonts w:hint="eastAsia" w:ascii="宋体" w:hAnsi="宋体"/>
          <w:color w:val="000000"/>
          <w:szCs w:val="21"/>
        </w:rPr>
        <w:t>.供应商根据企业自身能力报出项目整体包干价（人民币）。（须精确到小数点后两位，格式：XX.XX）。</w:t>
      </w:r>
    </w:p>
    <w:p>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4</w:t>
      </w:r>
      <w:r>
        <w:rPr>
          <w:rFonts w:hint="eastAsia" w:ascii="宋体" w:hAnsi="宋体"/>
          <w:color w:val="000000"/>
          <w:szCs w:val="21"/>
        </w:rPr>
        <w:t>.</w:t>
      </w:r>
      <w:r>
        <w:rPr>
          <w:rFonts w:hint="eastAsia" w:ascii="Times New Roman" w:hAnsi="Times New Roman" w:eastAsia="宋体" w:cs="Times New Roman"/>
          <w:b w:val="0"/>
          <w:bCs w:val="0"/>
          <w:kern w:val="2"/>
          <w:sz w:val="21"/>
          <w:szCs w:val="21"/>
          <w:lang w:val="en-US" w:eastAsia="zh-CN" w:bidi="ar-SA"/>
        </w:rPr>
        <w:t>供应商报价应包括标的货物（原装、全新合格的设备）、相关附件、配套设施、零配件更换、关税（如有）、税费、运费、保险费、仓储费、安装调试、培训、质保、售后服务等全部费用</w:t>
      </w:r>
      <w:r>
        <w:rPr>
          <w:rFonts w:hint="eastAsia" w:ascii="宋体" w:hAnsi="宋体"/>
          <w:color w:val="000000"/>
          <w:szCs w:val="21"/>
        </w:rPr>
        <w:t>。</w:t>
      </w:r>
    </w:p>
    <w:p>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5</w:t>
      </w:r>
      <w:r>
        <w:rPr>
          <w:rFonts w:hint="eastAsia" w:ascii="宋体" w:hAnsi="宋体"/>
          <w:color w:val="000000"/>
          <w:szCs w:val="21"/>
        </w:rPr>
        <w:t>.供应商在填</w:t>
      </w:r>
      <w:r>
        <w:rPr>
          <w:rFonts w:hint="eastAsia" w:ascii="宋体" w:hAnsi="宋体"/>
          <w:color w:val="000000"/>
          <w:szCs w:val="21"/>
          <w:lang w:eastAsia="zh-CN"/>
        </w:rPr>
        <w:t>写</w:t>
      </w:r>
      <w:r>
        <w:rPr>
          <w:rFonts w:hint="eastAsia" w:ascii="宋体" w:hAnsi="宋体"/>
          <w:color w:val="000000"/>
          <w:szCs w:val="21"/>
        </w:rPr>
        <w:t>报价时，应根据公司自身的成本核算情况，充分考虑市场价格的波动风险。一经参与，即认为已充分考虑有关风险，愿意承担因这些风险所造成的一切经济损失，并放弃因此造成的损失求偿权。</w:t>
      </w:r>
    </w:p>
    <w:p>
      <w:pPr>
        <w:pStyle w:val="3"/>
        <w:spacing w:line="360" w:lineRule="auto"/>
        <w:rPr>
          <w:rFonts w:ascii="宋体" w:hAnsi="宋体"/>
          <w:color w:val="000000"/>
          <w:szCs w:val="21"/>
        </w:rPr>
      </w:pPr>
    </w:p>
    <w:p>
      <w:pPr>
        <w:adjustRightInd w:val="0"/>
        <w:snapToGrid w:val="0"/>
        <w:spacing w:line="360" w:lineRule="auto"/>
        <w:rPr>
          <w:rFonts w:hint="eastAsia" w:ascii="宋体" w:hAnsi="宋体"/>
          <w:color w:val="000000"/>
          <w:szCs w:val="21"/>
        </w:rPr>
      </w:pPr>
    </w:p>
    <w:p>
      <w:pPr>
        <w:adjustRightInd w:val="0"/>
        <w:snapToGrid w:val="0"/>
        <w:spacing w:line="360" w:lineRule="auto"/>
        <w:rPr>
          <w:rFonts w:ascii="宋体" w:hAnsi="宋体"/>
          <w:color w:val="000000"/>
          <w:szCs w:val="21"/>
          <w:u w:val="single"/>
        </w:rPr>
      </w:pPr>
      <w:r>
        <w:rPr>
          <w:rFonts w:hint="eastAsia" w:ascii="宋体" w:hAnsi="宋体"/>
          <w:color w:val="000000"/>
          <w:szCs w:val="21"/>
        </w:rPr>
        <w:t>供应商名称（加盖公章）：</w:t>
      </w:r>
      <w:r>
        <w:rPr>
          <w:rFonts w:hint="eastAsia" w:ascii="宋体" w:hAnsi="宋体"/>
          <w:color w:val="000000"/>
          <w:szCs w:val="21"/>
          <w:u w:val="single"/>
        </w:rPr>
        <w:t xml:space="preserve">                        </w:t>
      </w:r>
    </w:p>
    <w:p>
      <w:pPr>
        <w:spacing w:line="360" w:lineRule="auto"/>
        <w:rPr>
          <w:rFonts w:hint="eastAsia" w:ascii="宋体" w:hAnsi="宋体"/>
          <w:color w:val="000000"/>
          <w:szCs w:val="21"/>
        </w:rPr>
      </w:pPr>
    </w:p>
    <w:p>
      <w:pPr>
        <w:autoSpaceDE w:val="0"/>
        <w:autoSpaceDN w:val="0"/>
        <w:adjustRightInd w:val="0"/>
        <w:spacing w:line="520" w:lineRule="exact"/>
        <w:jc w:val="left"/>
        <w:rPr>
          <w:rFonts w:hint="eastAsia" w:ascii="宋体" w:hAnsi="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olor w:val="000000"/>
          <w:szCs w:val="21"/>
        </w:rPr>
        <w:t>日期：</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p>
      <w:pPr>
        <w:keepNext/>
        <w:keepLines/>
        <w:adjustRightInd w:val="0"/>
        <w:snapToGrid w:val="0"/>
        <w:spacing w:before="120" w:beforeLines="50" w:after="120" w:afterLines="50" w:line="360" w:lineRule="auto"/>
        <w:jc w:val="center"/>
        <w:outlineLvl w:val="1"/>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三、营业执照、资质证书</w:t>
      </w:r>
    </w:p>
    <w:p>
      <w:pPr>
        <w:pStyle w:val="4"/>
        <w:jc w:val="center"/>
        <w:rPr>
          <w:rFonts w:hint="eastAsia"/>
          <w:lang w:eastAsia="zh-CN"/>
        </w:rPr>
      </w:pPr>
      <w:r>
        <w:rPr>
          <w:rFonts w:hint="eastAsia" w:ascii="Arial" w:hAnsi="Arial" w:eastAsia="黑体" w:cs="Times New Roman"/>
          <w:bCs/>
          <w:color w:val="auto"/>
          <w:sz w:val="32"/>
          <w:szCs w:val="32"/>
          <w:lang w:eastAsia="zh-CN"/>
        </w:rPr>
        <w:t>四、设备</w:t>
      </w:r>
      <w:bookmarkStart w:id="7" w:name="_GoBack"/>
      <w:bookmarkEnd w:id="7"/>
      <w:r>
        <w:rPr>
          <w:rFonts w:hint="eastAsia" w:ascii="Arial" w:hAnsi="Arial" w:eastAsia="黑体" w:cs="Times New Roman"/>
          <w:bCs/>
          <w:color w:val="auto"/>
          <w:sz w:val="32"/>
          <w:szCs w:val="32"/>
          <w:lang w:eastAsia="zh-CN"/>
        </w:rPr>
        <w:t>配件参数及配置清单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3FD26FE4"/>
    <w:rsid w:val="00215D69"/>
    <w:rsid w:val="0783542E"/>
    <w:rsid w:val="0B6536BC"/>
    <w:rsid w:val="1AAC5768"/>
    <w:rsid w:val="1E2307E2"/>
    <w:rsid w:val="1E7722F9"/>
    <w:rsid w:val="279A1B15"/>
    <w:rsid w:val="36F36266"/>
    <w:rsid w:val="37D9733C"/>
    <w:rsid w:val="3FD26FE4"/>
    <w:rsid w:val="4D787A0B"/>
    <w:rsid w:val="4F8D7835"/>
    <w:rsid w:val="509A2433"/>
    <w:rsid w:val="53803A05"/>
    <w:rsid w:val="5A865DA5"/>
    <w:rsid w:val="61D45648"/>
    <w:rsid w:val="626D0551"/>
    <w:rsid w:val="65416ECC"/>
    <w:rsid w:val="679E3D55"/>
    <w:rsid w:val="74D34E20"/>
    <w:rsid w:val="794B09A5"/>
    <w:rsid w:val="7DFA0912"/>
    <w:rsid w:val="7E42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4">
    <w:name w:val="Body Text"/>
    <w:basedOn w:val="1"/>
    <w:next w:val="1"/>
    <w:autoRedefine/>
    <w:qFormat/>
    <w:uiPriority w:val="0"/>
    <w:pPr>
      <w:spacing w:line="360" w:lineRule="auto"/>
    </w:pPr>
    <w:rPr>
      <w:rFonts w:ascii="宋体" w:hAnsi="宋体"/>
      <w:kern w:val="0"/>
      <w:sz w:val="28"/>
    </w:rPr>
  </w:style>
  <w:style w:type="paragraph" w:styleId="5">
    <w:name w:val="Body Text Indent"/>
    <w:basedOn w:val="1"/>
    <w:autoRedefine/>
    <w:qFormat/>
    <w:uiPriority w:val="0"/>
    <w:pPr>
      <w:adjustRightInd w:val="0"/>
      <w:snapToGrid w:val="0"/>
      <w:spacing w:line="360" w:lineRule="auto"/>
      <w:ind w:firstLine="420" w:firstLineChars="200"/>
    </w:pPr>
    <w:rPr>
      <w:kern w:val="0"/>
      <w:sz w:val="20"/>
    </w:rPr>
  </w:style>
  <w:style w:type="paragraph" w:styleId="6">
    <w:name w:val="Plain Text"/>
    <w:basedOn w:val="1"/>
    <w:autoRedefine/>
    <w:qFormat/>
    <w:uiPriority w:val="0"/>
    <w:rPr>
      <w:rFonts w:ascii="宋体" w:hAnsi="Courier New"/>
      <w:kern w:val="0"/>
      <w:sz w:val="20"/>
      <w:szCs w:val="21"/>
    </w:rPr>
  </w:style>
  <w:style w:type="paragraph" w:styleId="7">
    <w:name w:val="Title"/>
    <w:basedOn w:val="1"/>
    <w:autoRedefine/>
    <w:qFormat/>
    <w:uiPriority w:val="0"/>
    <w:pPr>
      <w:spacing w:before="240" w:after="60"/>
      <w:jc w:val="center"/>
      <w:outlineLvl w:val="0"/>
    </w:pPr>
    <w:rPr>
      <w:rFonts w:ascii="Arial" w:hAnsi="Arial"/>
      <w:b/>
      <w:bCs/>
      <w:kern w:val="0"/>
      <w:sz w:val="32"/>
      <w:szCs w:val="32"/>
    </w:rPr>
  </w:style>
  <w:style w:type="paragraph" w:styleId="8">
    <w:name w:val="Body Text First Indent 2"/>
    <w:basedOn w:val="5"/>
    <w:autoRedefine/>
    <w:qFormat/>
    <w:uiPriority w:val="0"/>
    <w:pPr>
      <w:ind w:firstLine="420" w:firstLineChars="200"/>
    </w:pPr>
  </w:style>
  <w:style w:type="table" w:styleId="10">
    <w:name w:val="Table Grid"/>
    <w:basedOn w:val="9"/>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autoRedefine/>
    <w:qFormat/>
    <w:uiPriority w:val="0"/>
    <w:rPr>
      <w:rFonts w:ascii="Tahoma" w:hAnsi="Tahoma" w:eastAsia="宋体" w:cs="Times New Roman"/>
      <w:b/>
      <w:bCs/>
      <w:spacing w:val="10"/>
      <w:sz w:val="24"/>
      <w:lang w:val="en-US" w:eastAsia="zh-CN" w:bidi="ar-SA"/>
    </w:rPr>
  </w:style>
  <w:style w:type="paragraph" w:customStyle="1" w:styleId="13">
    <w:name w:val="表格文字"/>
    <w:basedOn w:val="1"/>
    <w:next w:val="4"/>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968</Words>
  <Characters>1033</Characters>
  <Lines>0</Lines>
  <Paragraphs>0</Paragraphs>
  <TotalTime>0</TotalTime>
  <ScaleCrop>false</ScaleCrop>
  <LinksUpToDate>false</LinksUpToDate>
  <CharactersWithSpaces>1079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_xcy</cp:lastModifiedBy>
  <dcterms:modified xsi:type="dcterms:W3CDTF">2024-06-12T01:15:22Z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9FCA6EEA168E4624B0F5433A85F837DD_11</vt:lpwstr>
  </property>
</Properties>
</file>