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kinsoku/>
        <w:wordWrap/>
        <w:overflowPunct/>
        <w:topLinePunct w:val="0"/>
        <w:autoSpaceDE/>
        <w:autoSpaceDN/>
        <w:bidi w:val="0"/>
        <w:adjustRightInd/>
        <w:snapToGrid/>
        <w:spacing w:before="0" w:beforeLines="0" w:after="0" w:afterLines="0" w:line="240" w:lineRule="auto"/>
        <w:ind w:left="0" w:leftChars="0" w:firstLine="0" w:firstLineChars="0"/>
        <w:jc w:val="left"/>
        <w:textAlignment w:val="auto"/>
        <w:rPr>
          <w:rFonts w:hint="eastAsia" w:ascii="Times New Roman" w:hAnsi="Times New Roman" w:eastAsia="方正小标宋" w:cs="Times New Roman"/>
          <w:sz w:val="28"/>
          <w:szCs w:val="21"/>
          <w:lang w:val="en-US" w:eastAsia="zh-CN"/>
        </w:rPr>
      </w:pPr>
      <w:r>
        <w:rPr>
          <w:rFonts w:hint="eastAsia" w:ascii="Times New Roman" w:hAnsi="Times New Roman" w:eastAsia="方正小标宋" w:cs="Times New Roman"/>
          <w:sz w:val="28"/>
          <w:szCs w:val="21"/>
          <w:lang w:val="en-US" w:eastAsia="zh-CN"/>
        </w:rPr>
        <w:t>附件一：</w:t>
      </w:r>
    </w:p>
    <w:p>
      <w:pPr>
        <w:pStyle w:val="3"/>
        <w:pageBreakBefore w:val="0"/>
        <w:widowControl/>
        <w:kinsoku/>
        <w:wordWrap/>
        <w:overflowPunct/>
        <w:topLinePunct w:val="0"/>
        <w:autoSpaceDE/>
        <w:autoSpaceDN/>
        <w:bidi w:val="0"/>
        <w:adjustRightInd/>
        <w:snapToGrid/>
        <w:spacing w:before="0" w:beforeLines="0" w:after="0" w:afterLines="0" w:line="240" w:lineRule="auto"/>
        <w:ind w:left="0" w:leftChars="0" w:firstLine="0" w:firstLineChars="0"/>
        <w:jc w:val="center"/>
        <w:textAlignment w:val="auto"/>
        <w:rPr>
          <w:rFonts w:hint="default"/>
          <w:lang w:val="zh-CN"/>
        </w:rPr>
      </w:pPr>
      <w:r>
        <w:rPr>
          <w:rFonts w:hint="default" w:ascii="Times New Roman" w:hAnsi="Times New Roman" w:eastAsia="方正小标宋" w:cs="Times New Roman"/>
          <w:sz w:val="32"/>
          <w:szCs w:val="32"/>
        </w:rPr>
        <w:t>中山市口腔医院饮用水供应项目</w:t>
      </w:r>
      <w:r>
        <w:rPr>
          <w:rFonts w:hint="eastAsia" w:ascii="Times New Roman" w:hAnsi="Times New Roman" w:eastAsia="方正小标宋" w:cs="Times New Roman"/>
          <w:sz w:val="32"/>
          <w:szCs w:val="32"/>
          <w:lang w:val="en-US" w:eastAsia="zh-CN"/>
        </w:rPr>
        <w:t>用户需求书</w:t>
      </w:r>
    </w:p>
    <w:p>
      <w:pPr>
        <w:widowControl/>
        <w:numPr>
          <w:ilvl w:val="0"/>
          <w:numId w:val="1"/>
        </w:numPr>
        <w:adjustRightInd w:val="0"/>
        <w:spacing w:line="240" w:lineRule="auto"/>
        <w:ind w:left="0" w:leftChars="0" w:firstLine="0" w:firstLineChars="0"/>
        <w:jc w:val="left"/>
        <w:rPr>
          <w:rFonts w:hint="default" w:ascii="Times New Roman" w:hAnsi="Times New Roman" w:eastAsia="仿宋" w:cs="Times New Roman"/>
          <w:b/>
          <w:bCs/>
          <w:color w:val="000000"/>
          <w:kern w:val="0"/>
          <w:sz w:val="28"/>
          <w:szCs w:val="28"/>
          <w:lang w:val="zh-CN"/>
        </w:rPr>
      </w:pPr>
      <w:r>
        <w:rPr>
          <w:rFonts w:hint="eastAsia" w:ascii="Times New Roman" w:hAnsi="Times New Roman" w:eastAsia="仿宋" w:cs="Times New Roman"/>
          <w:b/>
          <w:bCs/>
          <w:color w:val="000000"/>
          <w:kern w:val="0"/>
          <w:sz w:val="28"/>
          <w:szCs w:val="28"/>
          <w:lang w:val="en-US" w:eastAsia="zh-CN"/>
        </w:rPr>
        <w:t>项目</w:t>
      </w:r>
      <w:r>
        <w:rPr>
          <w:rFonts w:hint="default" w:ascii="Times New Roman" w:hAnsi="Times New Roman" w:eastAsia="仿宋" w:cs="Times New Roman"/>
          <w:b/>
          <w:bCs/>
          <w:color w:val="000000"/>
          <w:kern w:val="0"/>
          <w:sz w:val="28"/>
          <w:szCs w:val="28"/>
          <w:lang w:val="zh-CN"/>
        </w:rPr>
        <w:t>概况</w:t>
      </w:r>
    </w:p>
    <w:p>
      <w:pPr>
        <w:keepNext w:val="0"/>
        <w:keepLines w:val="0"/>
        <w:pageBreakBefore w:val="0"/>
        <w:widowControl/>
        <w:numPr>
          <w:ilvl w:val="0"/>
          <w:numId w:val="2"/>
        </w:numPr>
        <w:kinsoku/>
        <w:wordWrap/>
        <w:overflowPunct/>
        <w:topLinePunct w:val="0"/>
        <w:autoSpaceDE/>
        <w:autoSpaceDN/>
        <w:bidi w:val="0"/>
        <w:adjustRightInd w:val="0"/>
        <w:snapToGrid/>
        <w:spacing w:line="240" w:lineRule="auto"/>
        <w:ind w:left="0" w:leftChars="0" w:firstLine="400"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val="0"/>
          <w:bCs w:val="0"/>
          <w:color w:val="000000"/>
          <w:kern w:val="0"/>
          <w:sz w:val="24"/>
          <w:szCs w:val="24"/>
          <w:lang w:val="zh-CN"/>
        </w:rPr>
        <w:t>采购单位：</w:t>
      </w:r>
      <w:r>
        <w:rPr>
          <w:rFonts w:hint="eastAsia" w:ascii="宋体" w:hAnsi="宋体" w:eastAsia="宋体" w:cs="宋体"/>
          <w:b w:val="0"/>
          <w:bCs w:val="0"/>
          <w:color w:val="000000"/>
          <w:kern w:val="0"/>
          <w:sz w:val="24"/>
          <w:szCs w:val="24"/>
          <w:lang w:val="en-US" w:eastAsia="zh-CN"/>
        </w:rPr>
        <w:t>中山市口腔医院</w:t>
      </w:r>
    </w:p>
    <w:p>
      <w:pPr>
        <w:keepNext w:val="0"/>
        <w:keepLines w:val="0"/>
        <w:pageBreakBefore w:val="0"/>
        <w:widowControl/>
        <w:numPr>
          <w:ilvl w:val="0"/>
          <w:numId w:val="2"/>
        </w:numPr>
        <w:kinsoku/>
        <w:wordWrap/>
        <w:overflowPunct/>
        <w:topLinePunct w:val="0"/>
        <w:autoSpaceDE/>
        <w:autoSpaceDN/>
        <w:bidi w:val="0"/>
        <w:adjustRightInd w:val="0"/>
        <w:snapToGrid/>
        <w:spacing w:line="240" w:lineRule="auto"/>
        <w:ind w:left="0" w:leftChars="0" w:firstLine="400"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val="0"/>
          <w:bCs w:val="0"/>
          <w:color w:val="000000"/>
          <w:kern w:val="0"/>
          <w:sz w:val="24"/>
          <w:szCs w:val="24"/>
          <w:lang w:val="zh-CN"/>
        </w:rPr>
        <w:t>采购项目名称：饮用水供应项目</w:t>
      </w:r>
    </w:p>
    <w:p>
      <w:pPr>
        <w:keepNext w:val="0"/>
        <w:keepLines w:val="0"/>
        <w:pageBreakBefore w:val="0"/>
        <w:widowControl/>
        <w:numPr>
          <w:ilvl w:val="0"/>
          <w:numId w:val="2"/>
        </w:numPr>
        <w:kinsoku/>
        <w:wordWrap/>
        <w:overflowPunct/>
        <w:topLinePunct w:val="0"/>
        <w:autoSpaceDE/>
        <w:autoSpaceDN/>
        <w:bidi w:val="0"/>
        <w:adjustRightInd w:val="0"/>
        <w:snapToGrid/>
        <w:spacing w:line="240" w:lineRule="auto"/>
        <w:ind w:left="0" w:leftChars="0" w:firstLine="400"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预算金额</w:t>
      </w:r>
      <w:r>
        <w:rPr>
          <w:rFonts w:hint="eastAsia" w:ascii="宋体" w:hAnsi="宋体" w:eastAsia="宋体" w:cs="宋体"/>
          <w:color w:val="000000"/>
          <w:kern w:val="0"/>
          <w:sz w:val="24"/>
          <w:szCs w:val="24"/>
        </w:rPr>
        <w:t>：人民币</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万元。</w:t>
      </w:r>
    </w:p>
    <w:p>
      <w:pPr>
        <w:keepNext w:val="0"/>
        <w:keepLines w:val="0"/>
        <w:pageBreakBefore w:val="0"/>
        <w:widowControl/>
        <w:numPr>
          <w:ilvl w:val="0"/>
          <w:numId w:val="2"/>
        </w:numPr>
        <w:kinsoku/>
        <w:wordWrap/>
        <w:overflowPunct/>
        <w:topLinePunct w:val="0"/>
        <w:autoSpaceDE/>
        <w:autoSpaceDN/>
        <w:bidi w:val="0"/>
        <w:adjustRightInd w:val="0"/>
        <w:snapToGrid/>
        <w:spacing w:line="240" w:lineRule="auto"/>
        <w:ind w:left="0" w:leftChars="0" w:firstLine="400" w:firstLineChars="0"/>
        <w:jc w:val="left"/>
        <w:textAlignment w:val="auto"/>
        <w:rPr>
          <w:rFonts w:hint="eastAsia" w:ascii="宋体" w:hAnsi="宋体" w:eastAsia="宋体" w:cs="宋体"/>
          <w:b w:val="0"/>
          <w:bCs w:val="0"/>
          <w:color w:val="000000"/>
          <w:kern w:val="0"/>
          <w:sz w:val="24"/>
          <w:szCs w:val="24"/>
          <w:lang w:val="zh-CN"/>
        </w:rPr>
      </w:pPr>
      <w:r>
        <w:rPr>
          <w:rFonts w:hint="eastAsia" w:ascii="宋体" w:hAnsi="宋体" w:eastAsia="宋体" w:cs="宋体"/>
          <w:color w:val="000000"/>
          <w:kern w:val="0"/>
          <w:sz w:val="24"/>
          <w:szCs w:val="24"/>
          <w:lang w:val="en-US" w:eastAsia="zh-CN"/>
        </w:rPr>
        <w:t>评审</w:t>
      </w:r>
      <w:r>
        <w:rPr>
          <w:rFonts w:hint="eastAsia" w:ascii="宋体" w:hAnsi="宋体" w:eastAsia="宋体" w:cs="宋体"/>
          <w:color w:val="000000"/>
          <w:kern w:val="0"/>
          <w:sz w:val="24"/>
          <w:szCs w:val="24"/>
        </w:rPr>
        <w:t>方式：</w:t>
      </w:r>
      <w:r>
        <w:rPr>
          <w:rFonts w:hint="eastAsia" w:ascii="宋体" w:hAnsi="宋体" w:eastAsia="宋体" w:cs="宋体"/>
          <w:color w:val="000000"/>
          <w:kern w:val="0"/>
          <w:sz w:val="24"/>
          <w:szCs w:val="24"/>
          <w:lang w:val="en-US" w:eastAsia="zh-CN"/>
        </w:rPr>
        <w:t>经评审的最低价法</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本项目的评审价为单价合计。</w:t>
      </w:r>
    </w:p>
    <w:p>
      <w:pPr>
        <w:keepNext w:val="0"/>
        <w:keepLines w:val="0"/>
        <w:pageBreakBefore w:val="0"/>
        <w:widowControl/>
        <w:numPr>
          <w:ilvl w:val="0"/>
          <w:numId w:val="2"/>
        </w:numPr>
        <w:kinsoku/>
        <w:wordWrap/>
        <w:overflowPunct/>
        <w:topLinePunct w:val="0"/>
        <w:autoSpaceDE/>
        <w:autoSpaceDN/>
        <w:bidi w:val="0"/>
        <w:adjustRightInd w:val="0"/>
        <w:snapToGrid/>
        <w:spacing w:line="240" w:lineRule="auto"/>
        <w:ind w:left="0" w:leftChars="0" w:firstLine="400" w:firstLineChars="0"/>
        <w:jc w:val="left"/>
        <w:textAlignment w:val="auto"/>
        <w:rPr>
          <w:rFonts w:hint="eastAsia" w:ascii="宋体" w:hAnsi="宋体" w:eastAsia="宋体" w:cs="宋体"/>
          <w:b w:val="0"/>
          <w:bCs w:val="0"/>
          <w:color w:val="000000"/>
          <w:kern w:val="0"/>
          <w:sz w:val="24"/>
          <w:szCs w:val="24"/>
          <w:lang w:val="zh-CN"/>
        </w:rPr>
      </w:pPr>
      <w:r>
        <w:rPr>
          <w:rFonts w:hint="eastAsia" w:ascii="宋体" w:hAnsi="宋体" w:eastAsia="宋体" w:cs="宋体"/>
          <w:b w:val="0"/>
          <w:bCs w:val="0"/>
          <w:color w:val="000000"/>
          <w:kern w:val="0"/>
          <w:sz w:val="24"/>
          <w:szCs w:val="24"/>
          <w:lang w:val="zh-CN"/>
        </w:rPr>
        <w:t>采购项目内容</w:t>
      </w:r>
      <w:r>
        <w:rPr>
          <w:rFonts w:hint="eastAsia" w:ascii="宋体" w:hAnsi="宋体" w:eastAsia="宋体" w:cs="宋体"/>
          <w:b w:val="0"/>
          <w:bCs w:val="0"/>
          <w:color w:val="000000"/>
          <w:kern w:val="0"/>
          <w:sz w:val="24"/>
          <w:szCs w:val="24"/>
          <w:lang w:val="en-US" w:eastAsia="zh-CN"/>
        </w:rPr>
        <w:t>及要求</w:t>
      </w:r>
      <w:r>
        <w:rPr>
          <w:rFonts w:hint="eastAsia" w:ascii="宋体" w:hAnsi="宋体" w:eastAsia="宋体" w:cs="宋体"/>
          <w:b w:val="0"/>
          <w:bCs w:val="0"/>
          <w:color w:val="000000"/>
          <w:kern w:val="0"/>
          <w:sz w:val="24"/>
          <w:szCs w:val="24"/>
          <w:lang w:val="zh-CN"/>
        </w:rPr>
        <w:t>：</w:t>
      </w:r>
    </w:p>
    <w:tbl>
      <w:tblPr>
        <w:tblStyle w:val="7"/>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3"/>
        <w:gridCol w:w="1563"/>
        <w:gridCol w:w="1472"/>
        <w:gridCol w:w="743"/>
        <w:gridCol w:w="1944"/>
        <w:gridCol w:w="20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   称</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规格及型号</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kern w:val="0"/>
                <w:sz w:val="24"/>
                <w:szCs w:val="24"/>
                <w:u w:val="none"/>
                <w:lang w:val="en-US" w:eastAsia="zh-CN" w:bidi="ar"/>
              </w:rPr>
              <w:t>预估采购数量</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桶装纯净水</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16.8L</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桶</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21桶/月</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ind w:left="0" w:leftChars="0" w:firstLine="0" w:firstLineChars="0"/>
              <w:jc w:val="center"/>
              <w:rPr>
                <w:rFonts w:hint="default" w:ascii="??????" w:hAnsi="Courier New" w:eastAsia="Times New Roman" w:cs="Times New Roman"/>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桶装矿泉水</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16.8L</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桶</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373桶/月</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瓶装水</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338ml/瓶</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瓶</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480瓶/月</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w:t>
            </w:r>
          </w:p>
        </w:tc>
      </w:tr>
    </w:tbl>
    <w:p>
      <w:pPr>
        <w:pStyle w:val="5"/>
        <w:widowControl w:val="0"/>
        <w:numPr>
          <w:ilvl w:val="0"/>
          <w:numId w:val="0"/>
        </w:numPr>
        <w:jc w:val="both"/>
        <w:rPr>
          <w:rFonts w:hint="eastAsia" w:ascii="Times New Roman" w:hAnsi="Times New Roman" w:eastAsia="仿宋" w:cs="Times New Roman"/>
          <w:b/>
          <w:bCs/>
          <w:color w:val="000000"/>
          <w:kern w:val="0"/>
          <w:sz w:val="24"/>
          <w:szCs w:val="24"/>
          <w:lang w:val="en-US" w:eastAsia="zh-Hans" w:bidi="ar-SA"/>
        </w:rPr>
      </w:pPr>
      <w:r>
        <w:rPr>
          <w:rFonts w:hint="eastAsia" w:ascii="Times New Roman" w:hAnsi="Times New Roman" w:eastAsia="仿宋" w:cs="Times New Roman"/>
          <w:b/>
          <w:bCs/>
          <w:color w:val="000000"/>
          <w:kern w:val="0"/>
          <w:sz w:val="24"/>
          <w:szCs w:val="24"/>
          <w:lang w:val="en-US" w:eastAsia="zh-Hans" w:bidi="ar-SA"/>
        </w:rPr>
        <w:t>注：本项目按实际供货量进行结算，采购人不保证具体的采购数量。</w:t>
      </w:r>
    </w:p>
    <w:p>
      <w:pPr>
        <w:pStyle w:val="5"/>
        <w:numPr>
          <w:ilvl w:val="0"/>
          <w:numId w:val="1"/>
        </w:numPr>
        <w:ind w:left="0" w:leftChars="0" w:firstLine="0" w:firstLineChars="0"/>
        <w:rPr>
          <w:rFonts w:hint="eastAsia" w:ascii="Times New Roman" w:hAnsi="Times New Roman" w:eastAsia="仿宋" w:cs="Times New Roman"/>
          <w:b/>
          <w:bCs/>
          <w:color w:val="000000"/>
          <w:kern w:val="0"/>
          <w:sz w:val="28"/>
          <w:szCs w:val="28"/>
          <w:lang w:val="en-US" w:eastAsia="zh-Hans" w:bidi="ar-SA"/>
        </w:rPr>
      </w:pPr>
      <w:r>
        <w:rPr>
          <w:rFonts w:hint="eastAsia" w:ascii="Times New Roman" w:hAnsi="Times New Roman" w:eastAsia="仿宋" w:cs="Times New Roman"/>
          <w:b/>
          <w:bCs/>
          <w:color w:val="000000"/>
          <w:kern w:val="0"/>
          <w:sz w:val="28"/>
          <w:szCs w:val="28"/>
          <w:lang w:val="en-US" w:eastAsia="zh-Hans" w:bidi="ar-SA"/>
        </w:rPr>
        <w:t>商务要求</w:t>
      </w:r>
    </w:p>
    <w:p>
      <w:pPr>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1、服务期限：自合同签订之日起一年，当合同期结束或项目结算金额累计达到采购预算金额时（以先到者为准），该合同自动终止。</w:t>
      </w:r>
    </w:p>
    <w:p>
      <w:pPr>
        <w:pStyle w:val="5"/>
        <w:numPr>
          <w:ilvl w:val="0"/>
          <w:numId w:val="0"/>
        </w:numPr>
        <w:ind w:left="0" w:leftChars="0" w:firstLine="480" w:firstLineChars="200"/>
        <w:rPr>
          <w:rFonts w:hint="default"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2、产品类型：桶装纯净水、桶装矿泉水、瓶装矿泉水。</w:t>
      </w:r>
    </w:p>
    <w:p>
      <w:pPr>
        <w:pStyle w:val="5"/>
        <w:numPr>
          <w:ilvl w:val="0"/>
          <w:numId w:val="0"/>
        </w:numPr>
        <w:ind w:left="0" w:leftChars="0" w:firstLine="480" w:firstLineChars="200"/>
        <w:rPr>
          <w:rFonts w:hint="default"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3、产品技术参数要求：产品需符合GB 19298-2014《食品安全国家标准 包装饮用水》、GB 8537-2018《食品安全国家标准 饮用天然矿泉水》等相关的国家标准规定。</w:t>
      </w:r>
    </w:p>
    <w:p>
      <w:pPr>
        <w:pStyle w:val="5"/>
        <w:numPr>
          <w:ilvl w:val="0"/>
          <w:numId w:val="0"/>
        </w:numPr>
        <w:ind w:left="0" w:leftChars="0" w:firstLine="480" w:firstLineChars="200"/>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4、配送要求：供应商在收到采购人配送通知后2小时内完成日常配送工作。若遇特殊情况不能按时配送的，成交供应商需经采购人同意后方可延期配送。</w:t>
      </w:r>
    </w:p>
    <w:p>
      <w:pPr>
        <w:pStyle w:val="5"/>
        <w:numPr>
          <w:ilvl w:val="0"/>
          <w:numId w:val="0"/>
        </w:numPr>
        <w:ind w:left="0" w:leftChars="0" w:firstLine="480" w:firstLineChars="200"/>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color w:val="000000"/>
          <w:kern w:val="0"/>
          <w:sz w:val="24"/>
          <w:szCs w:val="24"/>
          <w:lang w:val="en-US" w:eastAsia="zh-CN" w:bidi="ar-SA"/>
        </w:rPr>
        <w:t>5</w:t>
      </w:r>
      <w:r>
        <w:rPr>
          <w:rFonts w:hint="eastAsia" w:ascii="Times New Roman" w:hAnsi="Times New Roman" w:eastAsia="仿宋" w:cs="Times New Roman"/>
          <w:color w:val="000000"/>
          <w:kern w:val="0"/>
          <w:sz w:val="24"/>
          <w:szCs w:val="24"/>
          <w:lang w:val="en-US" w:eastAsia="zh-CN" w:bidi="ar-SA"/>
        </w:rPr>
        <w:t>、配送地点：中山市石岐区湖滨路73号院区和2个分院区（东区院区、岐江新城院区</w:t>
      </w:r>
      <w:bookmarkStart w:id="0" w:name="_GoBack"/>
      <w:bookmarkEnd w:id="0"/>
      <w:r>
        <w:rPr>
          <w:rFonts w:hint="eastAsia" w:ascii="Times New Roman" w:hAnsi="Times New Roman" w:eastAsia="仿宋" w:cs="Times New Roman"/>
          <w:color w:val="000000"/>
          <w:kern w:val="0"/>
          <w:sz w:val="24"/>
          <w:szCs w:val="24"/>
          <w:lang w:val="en-US" w:eastAsia="zh-CN" w:bidi="ar-SA"/>
        </w:rPr>
        <w:t>）</w:t>
      </w:r>
      <w:r>
        <w:rPr>
          <w:rFonts w:hint="default" w:ascii="Times New Roman" w:hAnsi="Times New Roman" w:eastAsia="仿宋" w:cs="Times New Roman"/>
          <w:color w:val="000000"/>
          <w:kern w:val="0"/>
          <w:sz w:val="24"/>
          <w:szCs w:val="24"/>
          <w:lang w:val="en-US" w:eastAsia="zh-CN" w:bidi="ar-SA"/>
        </w:rPr>
        <w:t>。</w:t>
      </w:r>
    </w:p>
    <w:p>
      <w:pPr>
        <w:spacing w:line="400" w:lineRule="exact"/>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6、付款方式：1）本项目每月按实际发生费用进行结算。供应商应于次月度开始15天内向采购人提交经双方确认的供货明细单并开具正式发票，采购人收到发票三个月内办理支付手续。</w:t>
      </w:r>
    </w:p>
    <w:p>
      <w:pPr>
        <w:adjustRightInd w:val="0"/>
        <w:snapToGrid w:val="0"/>
        <w:spacing w:line="400" w:lineRule="exact"/>
        <w:ind w:firstLine="480" w:firstLineChars="200"/>
        <w:jc w:val="both"/>
        <w:rPr>
          <w:rFonts w:hint="eastAsia" w:ascii="Times New Roman" w:hAnsi="Times New Roman" w:eastAsia="仿宋" w:cs="Times New Roman"/>
          <w:color w:val="000000"/>
          <w:kern w:val="0"/>
          <w:sz w:val="24"/>
          <w:szCs w:val="24"/>
          <w:lang w:val="en-US" w:eastAsia="zh-CN" w:bidi="ar-SA"/>
        </w:rPr>
      </w:pPr>
      <w:r>
        <w:rPr>
          <w:rFonts w:hint="eastAsia" w:ascii="Times New Roman" w:hAnsi="Times New Roman" w:eastAsia="仿宋" w:cs="Times New Roman"/>
          <w:color w:val="000000"/>
          <w:kern w:val="0"/>
          <w:sz w:val="24"/>
          <w:szCs w:val="24"/>
          <w:lang w:val="en-US" w:eastAsia="zh-CN" w:bidi="ar-SA"/>
        </w:rPr>
        <w:t>2）本项目的每笔款项均以人民币通过银行转账方式结算，成交供应商凭①合同复印件、②送货单、③成交供应商开具对应款项的正规全额发票申请款项支付。</w:t>
      </w:r>
    </w:p>
    <w:p>
      <w:pPr>
        <w:numPr>
          <w:ilvl w:val="0"/>
          <w:numId w:val="0"/>
        </w:numPr>
        <w:tabs>
          <w:tab w:val="left" w:pos="312"/>
        </w:tabs>
        <w:adjustRightInd w:val="0"/>
        <w:snapToGrid w:val="0"/>
        <w:spacing w:line="400" w:lineRule="exact"/>
        <w:ind w:left="0" w:leftChars="0" w:firstLine="480" w:firstLineChars="200"/>
        <w:rPr>
          <w:rFonts w:hint="default"/>
          <w:sz w:val="24"/>
          <w:szCs w:val="24"/>
          <w:lang w:val="en-US"/>
        </w:rPr>
      </w:pPr>
      <w:r>
        <w:rPr>
          <w:rFonts w:hint="eastAsia" w:ascii="Times New Roman" w:hAnsi="Times New Roman" w:eastAsia="仿宋" w:cs="Times New Roman"/>
          <w:color w:val="000000"/>
          <w:kern w:val="0"/>
          <w:sz w:val="24"/>
          <w:szCs w:val="24"/>
          <w:lang w:val="en-US" w:eastAsia="zh-CN" w:bidi="ar-SA"/>
        </w:rPr>
        <w:t>3）因采购人使用资金需要经过财务审批程序，采购人在前款规定的付款时间为向财务部门提出办理支付申请手续的时间（不含账务部门、支付部门审核的时间），在规定时间内提出支付申请手续后即视为采购人已经按期支付。</w:t>
      </w:r>
    </w:p>
    <w:sectPr>
      <w:pgSz w:w="11906" w:h="16838"/>
      <w:pgMar w:top="1247"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Segoe Print"/>
    <w:panose1 w:val="00000000000000000000"/>
    <w:charset w:val="00"/>
    <w:family w:val="auto"/>
    <w:pitch w:val="default"/>
    <w:sig w:usb0="00000000" w:usb1="00000000" w:usb2="00000000" w:usb3="00000000" w:csb0="00000001" w:csb1="00000000"/>
  </w:font>
  <w:font w:name="方正小标宋">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775471"/>
    <w:multiLevelType w:val="singleLevel"/>
    <w:tmpl w:val="EC775471"/>
    <w:lvl w:ilvl="0" w:tentative="0">
      <w:start w:val="1"/>
      <w:numFmt w:val="chineseCounting"/>
      <w:suff w:val="nothing"/>
      <w:lvlText w:val="%1、"/>
      <w:lvlJc w:val="left"/>
      <w:rPr>
        <w:rFonts w:hint="eastAsia"/>
      </w:rPr>
    </w:lvl>
  </w:abstractNum>
  <w:abstractNum w:abstractNumId="1">
    <w:nsid w:val="78B13E35"/>
    <w:multiLevelType w:val="singleLevel"/>
    <w:tmpl w:val="78B13E35"/>
    <w:lvl w:ilvl="0" w:tentative="0">
      <w:start w:val="1"/>
      <w:numFmt w:val="decimal"/>
      <w:suff w:val="nothing"/>
      <w:lvlText w:val="%1．"/>
      <w:lvlJc w:val="left"/>
      <w:pPr>
        <w:ind w:left="0" w:firstLine="400"/>
      </w:pPr>
      <w:rPr>
        <w:rFonts w:hint="default" w:ascii="仿宋" w:hAnsi="仿宋" w:eastAsia="仿宋" w:cs="仿宋"/>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2ZDI0YzYzNjkyZGE1YjQ4YmUyYTk4NGRiOWQxY2MifQ=="/>
  </w:docVars>
  <w:rsids>
    <w:rsidRoot w:val="25D5615C"/>
    <w:rsid w:val="00D31E5D"/>
    <w:rsid w:val="07FF3CF5"/>
    <w:rsid w:val="08DB6A0C"/>
    <w:rsid w:val="0BF10ADF"/>
    <w:rsid w:val="0C374FFB"/>
    <w:rsid w:val="0D5D3E94"/>
    <w:rsid w:val="0D6C40D7"/>
    <w:rsid w:val="15687C43"/>
    <w:rsid w:val="16F470BF"/>
    <w:rsid w:val="180970F2"/>
    <w:rsid w:val="18186472"/>
    <w:rsid w:val="182E3DCD"/>
    <w:rsid w:val="19265D98"/>
    <w:rsid w:val="19F16090"/>
    <w:rsid w:val="1AF313A2"/>
    <w:rsid w:val="20194A2C"/>
    <w:rsid w:val="220821C8"/>
    <w:rsid w:val="235620CD"/>
    <w:rsid w:val="25D5615C"/>
    <w:rsid w:val="278A18D2"/>
    <w:rsid w:val="28AD272E"/>
    <w:rsid w:val="28C164AA"/>
    <w:rsid w:val="2AB25A1E"/>
    <w:rsid w:val="2ADD1C95"/>
    <w:rsid w:val="2FE222AB"/>
    <w:rsid w:val="30907F59"/>
    <w:rsid w:val="33154745"/>
    <w:rsid w:val="3647339D"/>
    <w:rsid w:val="36A24542"/>
    <w:rsid w:val="38925ACC"/>
    <w:rsid w:val="3A5B20F0"/>
    <w:rsid w:val="3ADC2D83"/>
    <w:rsid w:val="3C836BC3"/>
    <w:rsid w:val="3EFE562A"/>
    <w:rsid w:val="418807D8"/>
    <w:rsid w:val="41896FA4"/>
    <w:rsid w:val="44CA3141"/>
    <w:rsid w:val="45667082"/>
    <w:rsid w:val="467D0334"/>
    <w:rsid w:val="478D73AC"/>
    <w:rsid w:val="47AF6ABF"/>
    <w:rsid w:val="490D102E"/>
    <w:rsid w:val="4D8E361A"/>
    <w:rsid w:val="4DBA440F"/>
    <w:rsid w:val="4F56070B"/>
    <w:rsid w:val="537A0D1A"/>
    <w:rsid w:val="545C1D7C"/>
    <w:rsid w:val="575907F5"/>
    <w:rsid w:val="59D2488F"/>
    <w:rsid w:val="5ADB6D0C"/>
    <w:rsid w:val="5D766885"/>
    <w:rsid w:val="60FB0B6F"/>
    <w:rsid w:val="61B3043D"/>
    <w:rsid w:val="63227B32"/>
    <w:rsid w:val="65C92FEA"/>
    <w:rsid w:val="6736645D"/>
    <w:rsid w:val="68242759"/>
    <w:rsid w:val="68A8338A"/>
    <w:rsid w:val="69A26EC4"/>
    <w:rsid w:val="6B8039D2"/>
    <w:rsid w:val="6CF8334A"/>
    <w:rsid w:val="70D32F6E"/>
    <w:rsid w:val="71B042A6"/>
    <w:rsid w:val="71D53E11"/>
    <w:rsid w:val="769211D6"/>
    <w:rsid w:val="76AD7EE3"/>
    <w:rsid w:val="77430A16"/>
    <w:rsid w:val="796D49F3"/>
    <w:rsid w:val="7991567F"/>
    <w:rsid w:val="79E62B99"/>
    <w:rsid w:val="7B0B0751"/>
    <w:rsid w:val="7CD442F6"/>
    <w:rsid w:val="7D5847AD"/>
    <w:rsid w:val="7DA46FA1"/>
    <w:rsid w:val="7F4E5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 w:hAnsi="Courier New" w:eastAsia="Times New Roman" w:cs="Times New Roman"/>
      <w:kern w:val="2"/>
      <w:sz w:val="32"/>
      <w:szCs w:val="32"/>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qFormat/>
    <w:uiPriority w:val="0"/>
    <w:pPr>
      <w:keepNext/>
      <w:keepLines/>
      <w:widowControl w:val="0"/>
      <w:numPr>
        <w:ilvl w:val="0"/>
        <w:numId w:val="0"/>
      </w:numPr>
      <w:tabs>
        <w:tab w:val="left" w:pos="540"/>
      </w:tabs>
      <w:adjustRightInd w:val="0"/>
      <w:snapToGrid w:val="0"/>
      <w:spacing w:line="360" w:lineRule="auto"/>
      <w:ind w:left="911" w:leftChars="50" w:right="840" w:rightChars="400" w:hanging="806" w:hangingChars="223"/>
      <w:jc w:val="center"/>
      <w:textAlignment w:val="baseline"/>
      <w:outlineLvl w:val="1"/>
    </w:pPr>
    <w:rPr>
      <w:rFonts w:ascii="宋体" w:hAnsi="宋体"/>
      <w:b/>
      <w:color w:val="000000"/>
      <w:sz w:val="36"/>
      <w:szCs w:val="36"/>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qFormat/>
    <w:uiPriority w:val="99"/>
  </w:style>
  <w:style w:type="paragraph" w:styleId="6">
    <w:name w:val="Body Text First Indent"/>
    <w:basedOn w:val="5"/>
    <w:autoRedefine/>
    <w:unhideWhenUsed/>
    <w:qFormat/>
    <w:uiPriority w:val="99"/>
    <w:pPr>
      <w:spacing w:after="120" w:line="240" w:lineRule="auto"/>
      <w:ind w:firstLine="420" w:firstLineChars="100"/>
    </w:pPr>
    <w:rPr>
      <w:color w:val="auto"/>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autoRedefine/>
    <w:qFormat/>
    <w:uiPriority w:val="0"/>
    <w:rPr>
      <w:i/>
    </w:rPr>
  </w:style>
  <w:style w:type="character" w:styleId="11">
    <w:name w:val="Hyperlink"/>
    <w:autoRedefine/>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1330</Words>
  <Characters>1509</Characters>
  <Lines>0</Lines>
  <Paragraphs>0</Paragraphs>
  <TotalTime>3</TotalTime>
  <ScaleCrop>false</ScaleCrop>
  <LinksUpToDate>false</LinksUpToDate>
  <CharactersWithSpaces>1590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2022-08-22T07:45:00Z</dcterms:created>
  <dc:creator>李睿</dc:creator>
  <cp:lastModifiedBy></cp:lastModifiedBy>
  <cp:lastPrinted>2024-05-08T07:10:00Z</cp:lastPrinted>
  <dcterms:modified xsi:type="dcterms:W3CDTF">2024-05-10T03:20:47Z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E846A0EE62144E7E84A5B1FE5E4F2D11_13</vt:lpwstr>
  </property>
</Properties>
</file>