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eastAsia="微软雅黑" w:cs="Times New Roman"/>
          <w:b/>
          <w:bCs/>
          <w:color w:val="auto"/>
          <w:lang w:val="en-US" w:eastAsia="zh-CN"/>
        </w:rPr>
      </w:pPr>
      <w:bookmarkStart w:id="0" w:name="_Toc2072"/>
      <w:r>
        <w:rPr>
          <w:rFonts w:hint="eastAsia" w:eastAsia="微软雅黑" w:cs="Times New Roman"/>
          <w:b/>
          <w:bCs/>
          <w:color w:val="auto"/>
          <w:sz w:val="28"/>
          <w:szCs w:val="28"/>
          <w:lang w:val="en-US" w:eastAsia="zh-CN"/>
        </w:rPr>
        <w:t>中山市口腔医院2024年离子交换树脂再生剂（软水盐）采购项目</w:t>
      </w:r>
      <w:bookmarkEnd w:id="0"/>
    </w:p>
    <w:p>
      <w:pPr>
        <w:pStyle w:val="7"/>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eastAsia="微软雅黑" w:cs="Times New Roman"/>
          <w:b/>
          <w:bCs/>
          <w:color w:val="auto"/>
          <w:sz w:val="28"/>
          <w:szCs w:val="28"/>
          <w:lang w:val="en-US" w:eastAsia="zh-CN"/>
        </w:rPr>
      </w:pPr>
      <w:r>
        <w:rPr>
          <w:rFonts w:hint="eastAsia" w:eastAsia="微软雅黑" w:cs="Times New Roman"/>
          <w:b/>
          <w:bCs/>
          <w:color w:val="auto"/>
          <w:sz w:val="28"/>
          <w:szCs w:val="28"/>
          <w:lang w:val="en-US" w:eastAsia="zh-CN"/>
        </w:rPr>
        <w:t>用户需求书</w:t>
      </w:r>
    </w:p>
    <w:p>
      <w:pPr>
        <w:keepNext w:val="0"/>
        <w:keepLines w:val="0"/>
        <w:pageBreakBefore w:val="0"/>
        <w:widowControl w:val="0"/>
        <w:tabs>
          <w:tab w:val="left" w:pos="1365"/>
        </w:tabs>
        <w:kinsoku/>
        <w:wordWrap/>
        <w:overflowPunct/>
        <w:topLinePunct w:val="0"/>
        <w:autoSpaceDE/>
        <w:autoSpaceDN/>
        <w:bidi w:val="0"/>
        <w:adjustRightInd/>
        <w:snapToGrid/>
        <w:spacing w:before="157" w:beforeLines="50" w:after="157" w:afterLines="50" w:line="360" w:lineRule="auto"/>
        <w:textAlignment w:val="auto"/>
        <w:outlineLvl w:val="9"/>
        <w:rPr>
          <w:rFonts w:hint="default" w:ascii="宋体" w:hAnsi="宋体" w:eastAsia="宋体" w:cs="宋体"/>
          <w:b/>
          <w:szCs w:val="21"/>
          <w:lang w:val="en-US" w:eastAsia="zh-CN"/>
        </w:rPr>
      </w:pPr>
      <w:r>
        <w:rPr>
          <w:rFonts w:hint="eastAsia" w:ascii="宋体" w:hAnsi="宋体" w:eastAsia="宋体" w:cs="宋体"/>
          <w:b/>
          <w:szCs w:val="21"/>
          <w:lang w:val="en-US" w:eastAsia="zh-CN"/>
        </w:rPr>
        <w:t>一、项目概况</w:t>
      </w:r>
    </w:p>
    <w:p>
      <w:pPr>
        <w:numPr>
          <w:ilvl w:val="0"/>
          <w:numId w:val="0"/>
        </w:numPr>
        <w:spacing w:line="360" w:lineRule="auto"/>
        <w:ind w:left="0" w:leftChars="0" w:firstLine="425" w:firstLineChars="0"/>
        <w:rPr>
          <w:b w:val="0"/>
          <w:bCs w:val="0"/>
          <w:szCs w:val="21"/>
          <w:highlight w:val="none"/>
        </w:rPr>
      </w:pPr>
      <w:r>
        <w:rPr>
          <w:rFonts w:hint="default" w:ascii="Times New Roman" w:hAnsi="Times New Roman" w:eastAsia="宋体" w:cs="Times New Roman"/>
          <w:b w:val="0"/>
          <w:bCs w:val="0"/>
          <w:kern w:val="2"/>
          <w:sz w:val="21"/>
          <w:szCs w:val="21"/>
          <w:lang w:val="en-US" w:eastAsia="zh-CN" w:bidi="ar-SA"/>
        </w:rPr>
        <w:t>1.</w:t>
      </w:r>
      <w:r>
        <w:rPr>
          <w:rFonts w:hint="eastAsia"/>
          <w:b w:val="0"/>
          <w:bCs w:val="0"/>
          <w:szCs w:val="21"/>
          <w:highlight w:val="none"/>
        </w:rPr>
        <w:t>预算</w:t>
      </w:r>
      <w:r>
        <w:rPr>
          <w:rFonts w:hint="eastAsia"/>
          <w:b w:val="0"/>
          <w:bCs w:val="0"/>
          <w:szCs w:val="21"/>
          <w:highlight w:val="none"/>
          <w:lang w:eastAsia="zh-CN"/>
        </w:rPr>
        <w:t>总</w:t>
      </w:r>
      <w:r>
        <w:rPr>
          <w:rFonts w:hint="eastAsia" w:eastAsia="宋体"/>
          <w:b w:val="0"/>
          <w:bCs w:val="0"/>
          <w:szCs w:val="21"/>
          <w:highlight w:val="none"/>
          <w:lang w:eastAsia="zh-CN"/>
        </w:rPr>
        <w:t>额：</w:t>
      </w:r>
      <w:r>
        <w:rPr>
          <w:rFonts w:hint="eastAsia"/>
          <w:b w:val="0"/>
          <w:bCs w:val="0"/>
          <w:szCs w:val="21"/>
          <w:highlight w:val="none"/>
          <w:lang w:val="en-US" w:eastAsia="zh-CN"/>
        </w:rPr>
        <w:t>77000</w:t>
      </w:r>
      <w:r>
        <w:rPr>
          <w:rFonts w:hint="eastAsia" w:eastAsia="宋体"/>
          <w:b w:val="0"/>
          <w:bCs w:val="0"/>
          <w:szCs w:val="21"/>
          <w:highlight w:val="none"/>
          <w:lang w:val="en-US" w:eastAsia="zh-CN"/>
        </w:rPr>
        <w:t>.00</w:t>
      </w:r>
      <w:r>
        <w:rPr>
          <w:rFonts w:hint="eastAsia" w:eastAsia="宋体"/>
          <w:b w:val="0"/>
          <w:bCs w:val="0"/>
          <w:szCs w:val="21"/>
          <w:highlight w:val="none"/>
        </w:rPr>
        <w:t>元</w:t>
      </w:r>
      <w:r>
        <w:rPr>
          <w:rFonts w:hint="eastAsia"/>
          <w:b w:val="0"/>
          <w:bCs w:val="0"/>
          <w:szCs w:val="21"/>
          <w:highlight w:val="none"/>
        </w:rPr>
        <w:t>。</w:t>
      </w:r>
    </w:p>
    <w:p>
      <w:pPr>
        <w:numPr>
          <w:ilvl w:val="0"/>
          <w:numId w:val="0"/>
        </w:numPr>
        <w:spacing w:line="360" w:lineRule="auto"/>
        <w:ind w:left="0" w:leftChars="0" w:firstLine="425" w:firstLineChars="0"/>
        <w:rPr>
          <w:szCs w:val="21"/>
        </w:rPr>
      </w:pPr>
      <w:r>
        <w:rPr>
          <w:rFonts w:hint="default" w:ascii="Times New Roman" w:hAnsi="Times New Roman" w:eastAsia="宋体" w:cs="Times New Roman"/>
          <w:kern w:val="2"/>
          <w:sz w:val="21"/>
          <w:szCs w:val="21"/>
          <w:lang w:val="en-US" w:eastAsia="zh-CN" w:bidi="ar-SA"/>
        </w:rPr>
        <w:t>2.</w:t>
      </w:r>
      <w:r>
        <w:rPr>
          <w:rFonts w:hint="eastAsia" w:ascii="宋体" w:hAnsi="宋体"/>
          <w:b w:val="0"/>
          <w:bCs w:val="0"/>
          <w:color w:val="auto"/>
          <w:szCs w:val="21"/>
          <w:highlight w:val="none"/>
          <w:u w:val="none"/>
          <w:lang w:eastAsia="zh-CN"/>
        </w:rPr>
        <w:t>自合同签订之日起为期</w:t>
      </w:r>
      <w:r>
        <w:rPr>
          <w:rFonts w:hint="eastAsia" w:ascii="宋体" w:hAnsi="宋体"/>
          <w:b w:val="0"/>
          <w:bCs w:val="0"/>
          <w:color w:val="auto"/>
          <w:szCs w:val="21"/>
          <w:highlight w:val="none"/>
          <w:u w:val="none"/>
          <w:lang w:val="en-US" w:eastAsia="zh-CN"/>
        </w:rPr>
        <w:t>1年，或</w:t>
      </w:r>
      <w:r>
        <w:rPr>
          <w:rFonts w:hint="eastAsia" w:ascii="宋体" w:hAnsi="宋体"/>
          <w:b w:val="0"/>
          <w:bCs w:val="0"/>
          <w:color w:val="auto"/>
          <w:szCs w:val="21"/>
          <w:highlight w:val="none"/>
          <w:u w:val="none"/>
          <w:lang w:eastAsia="zh-CN"/>
        </w:rPr>
        <w:t>结算金额累计到该预算总金额（</w:t>
      </w:r>
      <w:r>
        <w:rPr>
          <w:rFonts w:hint="eastAsia"/>
          <w:b w:val="0"/>
          <w:bCs w:val="0"/>
          <w:szCs w:val="21"/>
          <w:highlight w:val="none"/>
          <w:lang w:val="en-US" w:eastAsia="zh-CN"/>
        </w:rPr>
        <w:t>77000</w:t>
      </w:r>
      <w:r>
        <w:rPr>
          <w:rFonts w:hint="eastAsia" w:eastAsia="宋体"/>
          <w:b w:val="0"/>
          <w:bCs w:val="0"/>
          <w:szCs w:val="21"/>
          <w:highlight w:val="none"/>
          <w:lang w:val="en-US" w:eastAsia="zh-CN"/>
        </w:rPr>
        <w:t>.00</w:t>
      </w:r>
      <w:r>
        <w:rPr>
          <w:rFonts w:hint="eastAsia" w:eastAsia="宋体"/>
          <w:b w:val="0"/>
          <w:bCs w:val="0"/>
          <w:szCs w:val="21"/>
          <w:highlight w:val="none"/>
        </w:rPr>
        <w:t>元</w:t>
      </w:r>
      <w:r>
        <w:rPr>
          <w:rFonts w:hint="eastAsia" w:eastAsia="宋体"/>
          <w:b w:val="0"/>
          <w:bCs w:val="0"/>
          <w:szCs w:val="21"/>
          <w:highlight w:val="none"/>
          <w:lang w:eastAsia="zh-CN"/>
        </w:rPr>
        <w:t>）</w:t>
      </w:r>
      <w:r>
        <w:rPr>
          <w:rFonts w:hint="eastAsia" w:ascii="宋体" w:hAnsi="宋体"/>
          <w:b w:val="0"/>
          <w:bCs w:val="0"/>
          <w:color w:val="auto"/>
          <w:szCs w:val="21"/>
          <w:highlight w:val="none"/>
          <w:u w:val="none"/>
          <w:lang w:eastAsia="zh-CN"/>
        </w:rPr>
        <w:t>，以先到者为准，本合同终止。</w:t>
      </w:r>
    </w:p>
    <w:p>
      <w:pPr>
        <w:numPr>
          <w:ilvl w:val="0"/>
          <w:numId w:val="0"/>
        </w:numPr>
        <w:spacing w:line="360" w:lineRule="auto"/>
        <w:ind w:left="0" w:leftChars="0" w:firstLine="425" w:firstLineChars="0"/>
        <w:rPr>
          <w:szCs w:val="21"/>
        </w:rPr>
      </w:pPr>
      <w:r>
        <w:rPr>
          <w:rFonts w:hint="default" w:ascii="Times New Roman" w:hAnsi="Times New Roman" w:eastAsia="宋体" w:cs="Times New Roman"/>
          <w:kern w:val="2"/>
          <w:sz w:val="21"/>
          <w:szCs w:val="21"/>
          <w:lang w:val="en-US" w:eastAsia="zh-CN" w:bidi="ar-SA"/>
        </w:rPr>
        <w:t>3.</w:t>
      </w:r>
      <w:r>
        <w:rPr>
          <w:rFonts w:hint="eastAsia" w:ascii="宋体" w:hAnsi="宋体"/>
          <w:color w:val="auto"/>
          <w:szCs w:val="21"/>
          <w:highlight w:val="none"/>
          <w:u w:val="none"/>
          <w:lang w:eastAsia="zh-CN"/>
        </w:rPr>
        <w:t>成交供应商资格的取得不代表货物已经售出，本项目按实际供货量进行结算，采购人不保证具体的采购数量。</w:t>
      </w:r>
    </w:p>
    <w:p>
      <w:pPr>
        <w:numPr>
          <w:ilvl w:val="0"/>
          <w:numId w:val="0"/>
        </w:numPr>
        <w:spacing w:line="360" w:lineRule="auto"/>
        <w:ind w:left="0" w:leftChars="0" w:firstLine="425" w:firstLineChars="0"/>
        <w:rPr>
          <w:szCs w:val="21"/>
        </w:rPr>
      </w:pPr>
      <w:r>
        <w:rPr>
          <w:rFonts w:hint="default" w:ascii="Times New Roman" w:hAnsi="Times New Roman" w:eastAsia="宋体" w:cs="Times New Roman"/>
          <w:kern w:val="2"/>
          <w:sz w:val="21"/>
          <w:szCs w:val="21"/>
          <w:lang w:val="en-US" w:eastAsia="zh-CN" w:bidi="ar-SA"/>
        </w:rPr>
        <w:t>4.</w:t>
      </w:r>
      <w:r>
        <w:rPr>
          <w:rFonts w:hint="eastAsia"/>
          <w:szCs w:val="21"/>
        </w:rPr>
        <w:t>未经采购人同意成交供应商不得以任何方式转包或分包本项目。</w:t>
      </w:r>
    </w:p>
    <w:p>
      <w:pPr>
        <w:numPr>
          <w:ilvl w:val="0"/>
          <w:numId w:val="0"/>
        </w:numPr>
        <w:spacing w:line="360" w:lineRule="auto"/>
        <w:ind w:left="0" w:leftChars="0" w:firstLine="425" w:firstLineChars="0"/>
        <w:rPr>
          <w:rFonts w:hint="eastAsia" w:ascii="Times New Roman" w:hAnsi="Times New Roman" w:eastAsia="宋体" w:cs="Times New Roman"/>
          <w:szCs w:val="21"/>
          <w:lang w:val="en-US" w:eastAsia="zh-CN"/>
        </w:rPr>
      </w:pPr>
      <w:r>
        <w:rPr>
          <w:rFonts w:hint="default" w:ascii="Times New Roman" w:hAnsi="Times New Roman" w:eastAsia="宋体" w:cs="Times New Roman"/>
          <w:kern w:val="2"/>
          <w:sz w:val="21"/>
          <w:szCs w:val="21"/>
          <w:lang w:val="en-US" w:eastAsia="zh-CN" w:bidi="ar-SA"/>
        </w:rPr>
        <w:t>5.</w:t>
      </w:r>
      <w:r>
        <w:rPr>
          <w:rFonts w:hint="eastAsia" w:cs="Times New Roman"/>
          <w:szCs w:val="21"/>
          <w:lang w:val="en-US" w:eastAsia="zh-CN"/>
        </w:rPr>
        <w:t>采购内容：</w:t>
      </w:r>
      <w:r>
        <w:rPr>
          <w:rFonts w:hint="eastAsia" w:ascii="Times New Roman" w:hAnsi="Times New Roman" w:eastAsia="宋体" w:cs="Times New Roman"/>
          <w:szCs w:val="21"/>
          <w:lang w:val="en-US" w:eastAsia="zh-CN"/>
        </w:rPr>
        <w:t>离子交换树脂再生剂（软水盐），规格：10KG/袋</w:t>
      </w:r>
    </w:p>
    <w:p>
      <w:pPr>
        <w:numPr>
          <w:ilvl w:val="0"/>
          <w:numId w:val="0"/>
        </w:numPr>
        <w:spacing w:line="360" w:lineRule="auto"/>
        <w:ind w:left="0" w:leftChars="0" w:firstLine="425" w:firstLineChars="0"/>
        <w:rPr>
          <w:rFonts w:hint="eastAsia" w:ascii="Times New Roman" w:hAnsi="Times New Roman" w:eastAsia="宋体" w:cs="Times New Roman"/>
          <w:szCs w:val="21"/>
          <w:lang w:val="en-US" w:eastAsia="zh-CN"/>
        </w:rPr>
      </w:pPr>
      <w:r>
        <w:rPr>
          <w:rFonts w:hint="default" w:ascii="Times New Roman" w:hAnsi="Times New Roman" w:eastAsia="宋体" w:cs="Times New Roman"/>
          <w:kern w:val="2"/>
          <w:sz w:val="21"/>
          <w:szCs w:val="21"/>
          <w:lang w:val="en-US" w:eastAsia="zh-CN" w:bidi="ar-SA"/>
        </w:rPr>
        <w:t>6.</w:t>
      </w:r>
      <w:r>
        <w:rPr>
          <w:rFonts w:hint="eastAsia" w:ascii="Times New Roman" w:hAnsi="Times New Roman" w:eastAsia="宋体" w:cs="Times New Roman"/>
          <w:szCs w:val="21"/>
          <w:lang w:val="en-US" w:eastAsia="zh-CN"/>
        </w:rPr>
        <w:t>报价要求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本次报价以单价报价，</w:t>
      </w:r>
      <w:r>
        <w:rPr>
          <w:rFonts w:hint="eastAsia" w:ascii="宋体" w:hAnsi="宋体" w:eastAsia="宋体" w:cs="宋体"/>
          <w:color w:val="auto"/>
          <w:sz w:val="21"/>
          <w:szCs w:val="21"/>
          <w:highlight w:val="none"/>
          <w:lang w:val="en-US" w:eastAsia="zh-CN"/>
        </w:rPr>
        <w:t>供应商报价应包括标的货物（原装、全新合格的</w:t>
      </w:r>
      <w:r>
        <w:rPr>
          <w:rFonts w:hint="eastAsia" w:ascii="宋体" w:hAnsi="宋体" w:cs="宋体"/>
          <w:color w:val="auto"/>
          <w:sz w:val="21"/>
          <w:szCs w:val="21"/>
          <w:highlight w:val="none"/>
          <w:lang w:val="en-US" w:eastAsia="zh-CN"/>
        </w:rPr>
        <w:t>货物</w:t>
      </w:r>
      <w:r>
        <w:rPr>
          <w:rFonts w:hint="eastAsia" w:ascii="宋体" w:hAnsi="宋体" w:eastAsia="宋体" w:cs="宋体"/>
          <w:color w:val="auto"/>
          <w:sz w:val="21"/>
          <w:szCs w:val="21"/>
          <w:highlight w:val="none"/>
          <w:lang w:val="en-US" w:eastAsia="zh-CN"/>
        </w:rPr>
        <w:t>）、税费、运费、保险费、仓储费、售后服务等全部费用。报价以人民币为货币单位，单价、小计和总价应清楚表达。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auto"/>
          <w:sz w:val="21"/>
          <w:szCs w:val="21"/>
          <w:highlight w:val="none"/>
          <w:lang w:val="en-US" w:eastAsia="zh-CN"/>
        </w:rPr>
        <w:t>本项目由成交供应商负责本项目需求对成交供应商要求的一切事宜及责任，如果供应商在签署合同后，在项目实施过程中出现报价内容的任何遗漏，均由成交供应商提供，采购人将不再支付任何费用。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auto"/>
          <w:sz w:val="21"/>
          <w:szCs w:val="21"/>
          <w:highlight w:val="none"/>
          <w:lang w:val="en-US" w:eastAsia="zh-CN"/>
        </w:rPr>
        <w:t>货币：人民币。</w:t>
      </w:r>
    </w:p>
    <w:p>
      <w:pPr>
        <w:numPr>
          <w:ilvl w:val="0"/>
          <w:numId w:val="0"/>
        </w:numPr>
        <w:spacing w:line="360" w:lineRule="auto"/>
        <w:ind w:left="0" w:leftChars="0" w:firstLine="425" w:firstLineChars="0"/>
        <w:rPr>
          <w:rFonts w:hint="eastAsia" w:ascii="Times New Roman" w:hAnsi="Times New Roman" w:eastAsia="宋体" w:cs="Times New Roman"/>
          <w:szCs w:val="21"/>
          <w:lang w:val="en-US" w:eastAsia="zh-CN"/>
        </w:rPr>
      </w:pPr>
      <w:r>
        <w:rPr>
          <w:rFonts w:hint="default" w:ascii="Times New Roman" w:hAnsi="Times New Roman" w:eastAsia="宋体" w:cs="Times New Roman"/>
          <w:kern w:val="2"/>
          <w:sz w:val="21"/>
          <w:szCs w:val="21"/>
          <w:lang w:val="en-US" w:eastAsia="zh-CN" w:bidi="ar-SA"/>
        </w:rPr>
        <w:t>7.</w:t>
      </w:r>
      <w:r>
        <w:rPr>
          <w:rFonts w:hint="eastAsia" w:ascii="Times New Roman" w:hAnsi="Times New Roman" w:eastAsia="宋体" w:cs="Times New Roman"/>
          <w:szCs w:val="21"/>
          <w:lang w:val="en-US" w:eastAsia="zh-CN"/>
        </w:rPr>
        <w:t>交货期、交货方式及交货地点</w:t>
      </w:r>
    </w:p>
    <w:p>
      <w:pPr>
        <w:spacing w:line="400" w:lineRule="exact"/>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（1）交货期：</w:t>
      </w:r>
      <w:r>
        <w:rPr>
          <w:rFonts w:hint="eastAsia" w:ascii="宋体" w:hAnsi="宋体" w:eastAsia="宋体" w:cs="宋体"/>
          <w:color w:val="auto"/>
          <w:highlight w:val="none"/>
        </w:rPr>
        <w:t>签订合同后</w:t>
      </w:r>
      <w:r>
        <w:rPr>
          <w:rFonts w:hint="eastAsia" w:ascii="宋体" w:hAnsi="宋体" w:cs="宋体"/>
          <w:color w:val="auto"/>
          <w:highlight w:val="none"/>
          <w:lang w:val="en-US" w:eastAsia="zh-CN"/>
        </w:rPr>
        <w:t>7</w:t>
      </w:r>
      <w:r>
        <w:rPr>
          <w:rFonts w:hint="eastAsia" w:ascii="宋体" w:hAnsi="宋体" w:eastAsia="宋体" w:cs="宋体"/>
          <w:color w:val="auto"/>
          <w:highlight w:val="none"/>
        </w:rPr>
        <w:t>内完成供货</w:t>
      </w:r>
    </w:p>
    <w:p>
      <w:pPr>
        <w:spacing w:line="400" w:lineRule="exact"/>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（2）验收时间:</w:t>
      </w:r>
      <w:r>
        <w:rPr>
          <w:rFonts w:hint="eastAsia" w:ascii="宋体" w:hAnsi="宋体" w:eastAsia="宋体" w:cs="宋体"/>
          <w:color w:val="auto"/>
          <w:highlight w:val="none"/>
        </w:rPr>
        <w:t xml:space="preserve"> 正常使用</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天</w:t>
      </w:r>
      <w:r>
        <w:rPr>
          <w:rFonts w:hint="eastAsia" w:ascii="宋体" w:hAnsi="宋体" w:eastAsia="宋体" w:cs="宋体"/>
          <w:color w:val="auto"/>
          <w:highlight w:val="none"/>
          <w:lang w:eastAsia="zh-CN"/>
        </w:rPr>
        <w:t>内</w:t>
      </w:r>
    </w:p>
    <w:p>
      <w:pPr>
        <w:spacing w:line="400" w:lineRule="exact"/>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（3）交货方式：现场验收</w:t>
      </w:r>
    </w:p>
    <w:p>
      <w:pPr>
        <w:spacing w:line="400" w:lineRule="exact"/>
        <w:ind w:firstLine="210" w:firstLineChars="1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（4）交货地点：</w:t>
      </w:r>
      <w:r>
        <w:rPr>
          <w:rFonts w:hint="eastAsia" w:ascii="宋体" w:hAnsi="宋体" w:eastAsia="宋体" w:cs="宋体"/>
          <w:color w:val="auto"/>
          <w:szCs w:val="21"/>
          <w:highlight w:val="none"/>
          <w:lang w:eastAsia="zh-CN"/>
        </w:rPr>
        <w:t>采购人指定地点</w:t>
      </w:r>
    </w:p>
    <w:p>
      <w:pPr>
        <w:spacing w:line="400" w:lineRule="exact"/>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（5）运输和保险：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由成交供应商直接派人将设备运送至采购人指定地点，货物送到现场过程中的全部运输，包括装卸车、货物现场的搬运，费用由成交供应商负责。不接受成交供应商以物流或快递等形式发货，否则，采购人将不予签收和验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）货物在验收合格前的保险由成交供应商负责，成交供应商负责其派出的现场服务人员人身意外保险。</w:t>
      </w:r>
    </w:p>
    <w:p>
      <w:pPr>
        <w:numPr>
          <w:ilvl w:val="0"/>
          <w:numId w:val="0"/>
        </w:numPr>
        <w:spacing w:line="360" w:lineRule="auto"/>
        <w:ind w:left="0" w:leftChars="0" w:firstLine="425" w:firstLineChars="0"/>
        <w:rPr>
          <w:rFonts w:hint="eastAsia" w:ascii="Times New Roman" w:hAnsi="Times New Roman" w:eastAsia="宋体" w:cs="Times New Roman"/>
          <w:szCs w:val="21"/>
          <w:lang w:val="en-US" w:eastAsia="zh-CN"/>
        </w:rPr>
      </w:pPr>
      <w:r>
        <w:rPr>
          <w:rFonts w:hint="default" w:ascii="Times New Roman" w:hAnsi="Times New Roman" w:eastAsia="宋体" w:cs="Times New Roman"/>
          <w:kern w:val="2"/>
          <w:sz w:val="21"/>
          <w:szCs w:val="21"/>
          <w:lang w:val="en-US" w:eastAsia="zh-CN" w:bidi="ar-SA"/>
        </w:rPr>
        <w:t>8.</w:t>
      </w:r>
      <w:r>
        <w:rPr>
          <w:rFonts w:hint="eastAsia" w:ascii="Times New Roman" w:hAnsi="Times New Roman" w:eastAsia="宋体" w:cs="Times New Roman"/>
          <w:szCs w:val="21"/>
          <w:lang w:val="en-US" w:eastAsia="zh-CN"/>
        </w:rPr>
        <w:t>包装、保险及运输、保管要求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3" w:leftChars="0" w:hanging="363" w:firstLineChars="0"/>
        <w:textAlignment w:val="auto"/>
        <w:outlineLvl w:val="9"/>
        <w:rPr>
          <w:rFonts w:hint="eastAsia" w:ascii="宋体" w:hAnsi="宋体"/>
          <w:color w:val="auto"/>
          <w:szCs w:val="21"/>
          <w:highlight w:val="none"/>
          <w:u w:val="none"/>
        </w:rPr>
      </w:pPr>
      <w:r>
        <w:rPr>
          <w:rFonts w:hint="default" w:ascii="宋体" w:hAnsi="宋体" w:eastAsia="宋体" w:cs="Times New Roman"/>
          <w:b w:val="0"/>
          <w:color w:val="auto"/>
          <w:kern w:val="2"/>
          <w:sz w:val="21"/>
          <w:szCs w:val="21"/>
          <w:lang w:val="en-US" w:eastAsia="zh-CN" w:bidi="ar-SA"/>
        </w:rPr>
        <w:t>1、</w:t>
      </w:r>
      <w:r>
        <w:rPr>
          <w:rFonts w:hint="eastAsia" w:ascii="宋体" w:hAnsi="宋体"/>
          <w:color w:val="auto"/>
          <w:szCs w:val="21"/>
          <w:highlight w:val="none"/>
          <w:u w:val="none"/>
          <w:lang w:eastAsia="zh-CN"/>
        </w:rPr>
        <w:t>货物</w:t>
      </w:r>
      <w:r>
        <w:rPr>
          <w:rFonts w:hint="eastAsia" w:ascii="宋体" w:hAnsi="宋体"/>
          <w:color w:val="auto"/>
          <w:szCs w:val="21"/>
          <w:highlight w:val="none"/>
          <w:u w:val="none"/>
        </w:rPr>
        <w:t>的包装必须是制造商原厂包装，其包装均应有良好的防湿、防锈、防潮、防雨、防腐及防碰撞的措施。凡由于包装不良造成的损失和由此产生的费用均由成交供应商承担。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3" w:leftChars="0" w:hanging="363" w:firstLineChars="0"/>
        <w:textAlignment w:val="auto"/>
        <w:outlineLvl w:val="9"/>
        <w:rPr>
          <w:rFonts w:hint="eastAsia" w:ascii="宋体" w:hAnsi="宋体"/>
          <w:color w:val="auto"/>
          <w:szCs w:val="21"/>
          <w:highlight w:val="none"/>
          <w:u w:val="none"/>
        </w:rPr>
      </w:pPr>
      <w:r>
        <w:rPr>
          <w:rFonts w:hint="default" w:ascii="宋体" w:hAnsi="宋体" w:eastAsia="宋体" w:cs="Times New Roman"/>
          <w:b w:val="0"/>
          <w:color w:val="auto"/>
          <w:kern w:val="2"/>
          <w:sz w:val="21"/>
          <w:szCs w:val="21"/>
          <w:lang w:val="en-US" w:eastAsia="zh-CN" w:bidi="ar-SA"/>
        </w:rPr>
        <w:t>2、</w:t>
      </w:r>
      <w:r>
        <w:rPr>
          <w:rFonts w:hint="eastAsia" w:ascii="宋体" w:hAnsi="宋体"/>
          <w:color w:val="auto"/>
          <w:szCs w:val="21"/>
          <w:highlight w:val="none"/>
          <w:u w:val="none"/>
        </w:rPr>
        <w:t>成交供应商负责将</w:t>
      </w:r>
      <w:r>
        <w:rPr>
          <w:rFonts w:hint="eastAsia" w:ascii="宋体" w:hAnsi="宋体"/>
          <w:color w:val="auto"/>
          <w:szCs w:val="21"/>
          <w:highlight w:val="none"/>
          <w:u w:val="none"/>
          <w:lang w:eastAsia="zh-CN"/>
        </w:rPr>
        <w:t>设备</w:t>
      </w:r>
      <w:r>
        <w:rPr>
          <w:rFonts w:hint="eastAsia" w:ascii="宋体" w:hAnsi="宋体"/>
          <w:color w:val="auto"/>
          <w:szCs w:val="21"/>
          <w:highlight w:val="none"/>
          <w:u w:val="none"/>
        </w:rPr>
        <w:t>到现场过程中的全部运输，包括装卸车、货物现场的搬运。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3" w:leftChars="0" w:hanging="363" w:firstLineChars="0"/>
        <w:textAlignment w:val="auto"/>
        <w:outlineLvl w:val="9"/>
        <w:rPr>
          <w:rFonts w:hint="eastAsia" w:ascii="宋体" w:hAnsi="宋体"/>
          <w:color w:val="auto"/>
          <w:szCs w:val="21"/>
          <w:highlight w:val="none"/>
          <w:u w:val="none"/>
        </w:rPr>
      </w:pPr>
      <w:r>
        <w:rPr>
          <w:rFonts w:hint="default" w:ascii="宋体" w:hAnsi="宋体" w:eastAsia="宋体" w:cs="Times New Roman"/>
          <w:b w:val="0"/>
          <w:color w:val="auto"/>
          <w:kern w:val="2"/>
          <w:sz w:val="21"/>
          <w:szCs w:val="21"/>
          <w:lang w:val="en-US" w:eastAsia="zh-CN" w:bidi="ar-SA"/>
        </w:rPr>
        <w:t>3、</w:t>
      </w:r>
      <w:r>
        <w:rPr>
          <w:rFonts w:hint="eastAsia" w:ascii="宋体" w:hAnsi="宋体"/>
          <w:color w:val="auto"/>
          <w:szCs w:val="21"/>
          <w:highlight w:val="none"/>
          <w:u w:val="none"/>
          <w:lang w:eastAsia="zh-CN"/>
        </w:rPr>
        <w:t>全部货物</w:t>
      </w:r>
      <w:r>
        <w:rPr>
          <w:rFonts w:hint="eastAsia" w:ascii="宋体" w:hAnsi="宋体"/>
          <w:color w:val="auto"/>
          <w:szCs w:val="21"/>
          <w:highlight w:val="none"/>
          <w:u w:val="none"/>
        </w:rPr>
        <w:t>在现场的保管由成交供应商负责，直至</w:t>
      </w:r>
      <w:r>
        <w:rPr>
          <w:rFonts w:hint="eastAsia" w:ascii="宋体" w:hAnsi="宋体"/>
          <w:color w:val="auto"/>
          <w:szCs w:val="21"/>
          <w:highlight w:val="none"/>
          <w:u w:val="none"/>
          <w:lang w:eastAsia="zh-CN"/>
        </w:rPr>
        <w:t>采购人确认收货并</w:t>
      </w:r>
      <w:r>
        <w:rPr>
          <w:rFonts w:hint="eastAsia" w:ascii="宋体" w:hAnsi="宋体"/>
          <w:color w:val="auto"/>
          <w:szCs w:val="21"/>
          <w:highlight w:val="none"/>
          <w:u w:val="none"/>
        </w:rPr>
        <w:t>验收完毕。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3" w:leftChars="0" w:hanging="363" w:firstLineChars="0"/>
        <w:textAlignment w:val="auto"/>
        <w:outlineLvl w:val="9"/>
        <w:rPr>
          <w:rFonts w:hint="eastAsia" w:ascii="宋体" w:hAnsi="宋体"/>
          <w:color w:val="auto"/>
          <w:szCs w:val="21"/>
          <w:highlight w:val="none"/>
          <w:u w:val="none"/>
        </w:rPr>
      </w:pPr>
      <w:r>
        <w:rPr>
          <w:rFonts w:hint="default" w:ascii="宋体" w:hAnsi="宋体" w:eastAsia="宋体" w:cs="Times New Roman"/>
          <w:b w:val="0"/>
          <w:color w:val="auto"/>
          <w:kern w:val="2"/>
          <w:sz w:val="21"/>
          <w:szCs w:val="21"/>
          <w:lang w:val="en-US" w:eastAsia="zh-CN" w:bidi="ar-SA"/>
        </w:rPr>
        <w:t>4、</w:t>
      </w:r>
      <w:r>
        <w:rPr>
          <w:rFonts w:hint="eastAsia" w:ascii="宋体" w:hAnsi="宋体"/>
          <w:color w:val="auto"/>
          <w:szCs w:val="21"/>
          <w:highlight w:val="none"/>
          <w:u w:val="none"/>
        </w:rPr>
        <w:t>各种</w:t>
      </w:r>
      <w:r>
        <w:rPr>
          <w:rFonts w:hint="eastAsia" w:ascii="宋体" w:hAnsi="宋体"/>
          <w:color w:val="auto"/>
          <w:szCs w:val="21"/>
          <w:highlight w:val="none"/>
          <w:u w:val="none"/>
          <w:lang w:eastAsia="zh-CN"/>
        </w:rPr>
        <w:t>货物</w:t>
      </w:r>
      <w:r>
        <w:rPr>
          <w:rFonts w:hint="eastAsia" w:ascii="宋体" w:hAnsi="宋体"/>
          <w:color w:val="auto"/>
          <w:szCs w:val="21"/>
          <w:highlight w:val="none"/>
          <w:u w:val="none"/>
        </w:rPr>
        <w:t>在验收合格前的保险由成交供应商负责，成交供应商负责其派出的现场服务人员人身意外保险。</w:t>
      </w:r>
    </w:p>
    <w:p>
      <w:pPr>
        <w:keepNext w:val="0"/>
        <w:keepLines w:val="0"/>
        <w:pageBreakBefore w:val="0"/>
        <w:widowControl w:val="0"/>
        <w:tabs>
          <w:tab w:val="left" w:pos="1365"/>
        </w:tabs>
        <w:kinsoku/>
        <w:wordWrap/>
        <w:overflowPunct/>
        <w:topLinePunct w:val="0"/>
        <w:autoSpaceDE/>
        <w:autoSpaceDN/>
        <w:bidi w:val="0"/>
        <w:adjustRightInd/>
        <w:snapToGrid/>
        <w:spacing w:before="157" w:beforeLines="50" w:after="157" w:afterLines="50" w:line="360" w:lineRule="auto"/>
        <w:textAlignment w:val="auto"/>
        <w:outlineLvl w:val="9"/>
        <w:rPr>
          <w:rFonts w:hint="eastAsia" w:ascii="宋体" w:hAnsi="宋体" w:eastAsia="宋体" w:cs="宋体"/>
          <w:b/>
          <w:szCs w:val="21"/>
          <w:lang w:val="en-US" w:eastAsia="zh-CN"/>
        </w:rPr>
      </w:pPr>
      <w:bookmarkStart w:id="1" w:name="_Toc26058"/>
      <w:r>
        <w:rPr>
          <w:rFonts w:hint="eastAsia" w:ascii="宋体" w:hAnsi="宋体" w:cs="宋体"/>
          <w:b/>
          <w:szCs w:val="21"/>
          <w:lang w:val="en-US" w:eastAsia="zh-CN"/>
        </w:rPr>
        <w:t>二</w:t>
      </w:r>
      <w:r>
        <w:rPr>
          <w:rFonts w:hint="eastAsia" w:ascii="宋体" w:hAnsi="宋体" w:eastAsia="宋体" w:cs="宋体"/>
          <w:b/>
          <w:szCs w:val="21"/>
          <w:lang w:val="en-US" w:eastAsia="zh-CN"/>
        </w:rPr>
        <w:t>、</w:t>
      </w:r>
      <w:bookmarkEnd w:id="1"/>
      <w:r>
        <w:rPr>
          <w:rFonts w:hint="eastAsia" w:ascii="宋体" w:hAnsi="宋体" w:eastAsia="宋体" w:cs="宋体"/>
          <w:b/>
          <w:szCs w:val="21"/>
          <w:lang w:val="en-US" w:eastAsia="zh-CN"/>
        </w:rPr>
        <w:t>质量与验收要求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3" w:leftChars="0" w:hanging="363" w:firstLineChars="0"/>
        <w:textAlignment w:val="auto"/>
        <w:outlineLvl w:val="9"/>
        <w:rPr>
          <w:rFonts w:hint="eastAsia" w:ascii="宋体" w:hAnsi="宋体"/>
          <w:color w:val="auto"/>
          <w:szCs w:val="21"/>
          <w:highlight w:val="none"/>
          <w:u w:val="none"/>
        </w:rPr>
      </w:pPr>
      <w:r>
        <w:rPr>
          <w:rFonts w:hint="default" w:ascii="宋体" w:hAnsi="宋体" w:eastAsia="宋体" w:cs="Times New Roman"/>
          <w:b w:val="0"/>
          <w:color w:val="auto"/>
          <w:kern w:val="2"/>
          <w:sz w:val="21"/>
          <w:szCs w:val="21"/>
          <w:lang w:val="en-US" w:eastAsia="zh-CN" w:bidi="ar-SA"/>
        </w:rPr>
        <w:t>1、</w:t>
      </w:r>
      <w:r>
        <w:rPr>
          <w:rFonts w:hint="eastAsia" w:ascii="宋体" w:hAnsi="宋体"/>
          <w:color w:val="auto"/>
          <w:szCs w:val="21"/>
          <w:highlight w:val="none"/>
          <w:u w:val="none"/>
        </w:rPr>
        <w:t>成交供应商保证</w:t>
      </w:r>
      <w:r>
        <w:rPr>
          <w:rFonts w:hint="eastAsia" w:ascii="宋体" w:hAnsi="宋体"/>
          <w:color w:val="auto"/>
          <w:szCs w:val="21"/>
          <w:highlight w:val="none"/>
          <w:u w:val="none"/>
          <w:lang w:val="en-US" w:eastAsia="zh-CN"/>
        </w:rPr>
        <w:t>货物</w:t>
      </w:r>
      <w:r>
        <w:rPr>
          <w:rFonts w:hint="eastAsia" w:ascii="宋体" w:hAnsi="宋体"/>
          <w:color w:val="auto"/>
          <w:szCs w:val="21"/>
          <w:highlight w:val="none"/>
          <w:u w:val="none"/>
        </w:rPr>
        <w:t>产品质量，性能须与</w:t>
      </w:r>
      <w:r>
        <w:rPr>
          <w:rFonts w:hint="eastAsia" w:ascii="宋体" w:hAnsi="宋体"/>
          <w:color w:val="auto"/>
          <w:szCs w:val="21"/>
          <w:highlight w:val="none"/>
          <w:u w:val="none"/>
          <w:lang w:val="en-US" w:eastAsia="zh-CN"/>
        </w:rPr>
        <w:t>货物</w:t>
      </w:r>
      <w:r>
        <w:rPr>
          <w:rFonts w:hint="eastAsia" w:ascii="宋体" w:hAnsi="宋体"/>
          <w:color w:val="auto"/>
          <w:szCs w:val="21"/>
          <w:highlight w:val="none"/>
          <w:u w:val="none"/>
        </w:rPr>
        <w:t>说明书描述一致。</w:t>
      </w:r>
      <w:r>
        <w:rPr>
          <w:rFonts w:hint="eastAsia" w:ascii="宋体" w:hAnsi="宋体"/>
          <w:color w:val="auto"/>
          <w:szCs w:val="21"/>
          <w:highlight w:val="none"/>
          <w:u w:val="none"/>
          <w:lang w:val="en-US" w:eastAsia="zh-CN"/>
        </w:rPr>
        <w:t>货物</w:t>
      </w:r>
      <w:r>
        <w:rPr>
          <w:rFonts w:hint="eastAsia" w:ascii="宋体" w:hAnsi="宋体"/>
          <w:color w:val="auto"/>
          <w:szCs w:val="21"/>
          <w:highlight w:val="none"/>
          <w:u w:val="none"/>
        </w:rPr>
        <w:t>说明为合同的组成部分之一，与合同具有同等效力。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3" w:leftChars="0" w:hanging="363" w:firstLineChars="0"/>
        <w:textAlignment w:val="auto"/>
        <w:outlineLvl w:val="9"/>
        <w:rPr>
          <w:rFonts w:hint="eastAsia" w:ascii="宋体" w:hAnsi="宋体"/>
          <w:color w:val="auto"/>
          <w:szCs w:val="21"/>
          <w:highlight w:val="none"/>
          <w:u w:val="none"/>
        </w:rPr>
      </w:pPr>
      <w:r>
        <w:rPr>
          <w:rFonts w:hint="default" w:ascii="宋体" w:hAnsi="宋体" w:eastAsia="宋体" w:cs="Times New Roman"/>
          <w:b w:val="0"/>
          <w:color w:val="auto"/>
          <w:kern w:val="2"/>
          <w:sz w:val="21"/>
          <w:szCs w:val="21"/>
          <w:lang w:val="en-US" w:eastAsia="zh-CN" w:bidi="ar-SA"/>
        </w:rPr>
        <w:t>2、</w:t>
      </w:r>
      <w:r>
        <w:rPr>
          <w:rFonts w:hint="eastAsia" w:ascii="宋体" w:hAnsi="宋体"/>
          <w:color w:val="auto"/>
          <w:szCs w:val="21"/>
          <w:highlight w:val="none"/>
          <w:u w:val="none"/>
        </w:rPr>
        <w:t>成交供应商向</w:t>
      </w:r>
      <w:r>
        <w:rPr>
          <w:rFonts w:hint="eastAsia" w:ascii="宋体" w:hAnsi="宋体"/>
          <w:color w:val="auto"/>
          <w:szCs w:val="21"/>
          <w:highlight w:val="none"/>
          <w:u w:val="none"/>
          <w:lang w:val="en-US" w:eastAsia="zh-CN"/>
        </w:rPr>
        <w:t>采购人</w:t>
      </w:r>
      <w:r>
        <w:rPr>
          <w:rFonts w:hint="eastAsia" w:ascii="宋体" w:hAnsi="宋体"/>
          <w:color w:val="auto"/>
          <w:szCs w:val="21"/>
          <w:highlight w:val="none"/>
          <w:u w:val="none"/>
        </w:rPr>
        <w:t>首次供应的</w:t>
      </w:r>
      <w:r>
        <w:rPr>
          <w:rFonts w:hint="eastAsia" w:ascii="宋体" w:hAnsi="宋体"/>
          <w:color w:val="auto"/>
          <w:szCs w:val="21"/>
          <w:highlight w:val="none"/>
          <w:u w:val="none"/>
          <w:lang w:val="en-US" w:eastAsia="zh-CN"/>
        </w:rPr>
        <w:t>货物</w:t>
      </w:r>
      <w:r>
        <w:rPr>
          <w:rFonts w:hint="eastAsia" w:ascii="宋体" w:hAnsi="宋体"/>
          <w:color w:val="auto"/>
          <w:szCs w:val="21"/>
          <w:highlight w:val="none"/>
          <w:u w:val="none"/>
        </w:rPr>
        <w:t>应提供加盖公章的生产/经营许可证，</w:t>
      </w:r>
      <w:r>
        <w:rPr>
          <w:rFonts w:hint="eastAsia" w:ascii="宋体" w:hAnsi="宋体"/>
          <w:color w:val="auto"/>
          <w:szCs w:val="21"/>
          <w:highlight w:val="none"/>
          <w:u w:val="none"/>
          <w:lang w:val="en-US" w:eastAsia="zh-CN"/>
        </w:rPr>
        <w:t>货物</w:t>
      </w:r>
      <w:r>
        <w:rPr>
          <w:rFonts w:hint="eastAsia" w:ascii="宋体" w:hAnsi="宋体"/>
          <w:color w:val="auto"/>
          <w:szCs w:val="21"/>
          <w:highlight w:val="none"/>
          <w:u w:val="none"/>
        </w:rPr>
        <w:t>注册证，生产批件、质量标准、说明书。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3" w:leftChars="0" w:hanging="363" w:firstLineChars="0"/>
        <w:textAlignment w:val="auto"/>
        <w:outlineLvl w:val="9"/>
        <w:rPr>
          <w:rFonts w:hint="eastAsia" w:ascii="宋体" w:hAnsi="宋体"/>
          <w:color w:val="auto"/>
          <w:szCs w:val="21"/>
          <w:highlight w:val="none"/>
          <w:u w:val="none"/>
        </w:rPr>
      </w:pPr>
      <w:r>
        <w:rPr>
          <w:rFonts w:hint="default" w:ascii="宋体" w:hAnsi="宋体" w:eastAsia="宋体" w:cs="Times New Roman"/>
          <w:b w:val="0"/>
          <w:color w:val="auto"/>
          <w:kern w:val="2"/>
          <w:sz w:val="21"/>
          <w:szCs w:val="21"/>
          <w:lang w:val="en-US" w:eastAsia="zh-CN" w:bidi="ar-SA"/>
        </w:rPr>
        <w:t>3、</w:t>
      </w:r>
      <w:r>
        <w:rPr>
          <w:rFonts w:hint="eastAsia" w:ascii="宋体" w:hAnsi="宋体"/>
          <w:color w:val="auto"/>
          <w:szCs w:val="21"/>
          <w:highlight w:val="none"/>
          <w:u w:val="none"/>
        </w:rPr>
        <w:t>成交供应商应根据</w:t>
      </w:r>
      <w:r>
        <w:rPr>
          <w:rFonts w:hint="eastAsia" w:ascii="宋体" w:hAnsi="宋体"/>
          <w:color w:val="auto"/>
          <w:szCs w:val="21"/>
          <w:highlight w:val="none"/>
          <w:u w:val="none"/>
          <w:lang w:val="en-US" w:eastAsia="zh-CN"/>
        </w:rPr>
        <w:t>采购人</w:t>
      </w:r>
      <w:r>
        <w:rPr>
          <w:rFonts w:hint="eastAsia" w:ascii="宋体" w:hAnsi="宋体"/>
          <w:color w:val="auto"/>
          <w:szCs w:val="21"/>
          <w:highlight w:val="none"/>
          <w:u w:val="none"/>
        </w:rPr>
        <w:t>的需求及时供应相应合格</w:t>
      </w:r>
      <w:r>
        <w:rPr>
          <w:rFonts w:hint="eastAsia" w:ascii="宋体" w:hAnsi="宋体"/>
          <w:color w:val="auto"/>
          <w:szCs w:val="21"/>
          <w:highlight w:val="none"/>
          <w:u w:val="none"/>
          <w:lang w:val="en-US" w:eastAsia="zh-CN"/>
        </w:rPr>
        <w:t>货物</w:t>
      </w:r>
      <w:r>
        <w:rPr>
          <w:rFonts w:hint="eastAsia" w:ascii="宋体" w:hAnsi="宋体"/>
          <w:color w:val="auto"/>
          <w:szCs w:val="21"/>
          <w:highlight w:val="none"/>
          <w:u w:val="none"/>
        </w:rPr>
        <w:t>，每一批</w:t>
      </w:r>
      <w:r>
        <w:rPr>
          <w:rFonts w:hint="eastAsia" w:ascii="宋体" w:hAnsi="宋体"/>
          <w:color w:val="auto"/>
          <w:szCs w:val="21"/>
          <w:highlight w:val="none"/>
          <w:u w:val="none"/>
          <w:lang w:val="en-US" w:eastAsia="zh-CN"/>
        </w:rPr>
        <w:t>货物</w:t>
      </w:r>
      <w:r>
        <w:rPr>
          <w:rFonts w:hint="eastAsia" w:ascii="宋体" w:hAnsi="宋体"/>
          <w:color w:val="auto"/>
          <w:szCs w:val="21"/>
          <w:highlight w:val="none"/>
          <w:u w:val="none"/>
        </w:rPr>
        <w:t>应随货附上</w:t>
      </w:r>
      <w:r>
        <w:rPr>
          <w:rFonts w:hint="eastAsia" w:ascii="宋体" w:hAnsi="宋体"/>
          <w:color w:val="auto"/>
          <w:szCs w:val="21"/>
          <w:highlight w:val="none"/>
          <w:u w:val="none"/>
          <w:lang w:val="en-US" w:eastAsia="zh-CN"/>
        </w:rPr>
        <w:t>货物</w:t>
      </w:r>
      <w:r>
        <w:rPr>
          <w:rFonts w:hint="eastAsia" w:ascii="宋体" w:hAnsi="宋体"/>
          <w:color w:val="auto"/>
          <w:szCs w:val="21"/>
          <w:highlight w:val="none"/>
          <w:u w:val="none"/>
        </w:rPr>
        <w:t>检验格合格证，不得任意变更</w:t>
      </w:r>
      <w:r>
        <w:rPr>
          <w:rFonts w:hint="eastAsia" w:ascii="宋体" w:hAnsi="宋体"/>
          <w:color w:val="auto"/>
          <w:szCs w:val="21"/>
          <w:highlight w:val="none"/>
          <w:u w:val="none"/>
          <w:lang w:val="en-US" w:eastAsia="zh-CN"/>
        </w:rPr>
        <w:t>货物</w:t>
      </w:r>
      <w:r>
        <w:rPr>
          <w:rFonts w:hint="eastAsia" w:ascii="宋体" w:hAnsi="宋体"/>
          <w:color w:val="auto"/>
          <w:szCs w:val="21"/>
          <w:highlight w:val="none"/>
          <w:u w:val="none"/>
        </w:rPr>
        <w:t>的价格、品牌、规格型号等。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3" w:leftChars="0" w:hanging="363" w:firstLineChars="0"/>
        <w:textAlignment w:val="auto"/>
        <w:outlineLvl w:val="9"/>
        <w:rPr>
          <w:rFonts w:hint="eastAsia" w:ascii="宋体" w:hAnsi="宋体"/>
          <w:color w:val="auto"/>
          <w:szCs w:val="21"/>
          <w:highlight w:val="none"/>
          <w:u w:val="none"/>
        </w:rPr>
      </w:pPr>
      <w:r>
        <w:rPr>
          <w:rFonts w:hint="default" w:ascii="宋体" w:hAnsi="宋体" w:eastAsia="宋体" w:cs="Times New Roman"/>
          <w:b w:val="0"/>
          <w:color w:val="auto"/>
          <w:kern w:val="2"/>
          <w:sz w:val="21"/>
          <w:szCs w:val="21"/>
          <w:lang w:val="en-US" w:eastAsia="zh-CN" w:bidi="ar-SA"/>
        </w:rPr>
        <w:t>4、</w:t>
      </w:r>
      <w:r>
        <w:rPr>
          <w:rFonts w:hint="eastAsia" w:ascii="宋体" w:hAnsi="宋体"/>
          <w:color w:val="auto"/>
          <w:szCs w:val="21"/>
          <w:highlight w:val="none"/>
          <w:u w:val="none"/>
          <w:lang w:val="en-US" w:eastAsia="zh-CN"/>
        </w:rPr>
        <w:t>合同</w:t>
      </w:r>
      <w:r>
        <w:rPr>
          <w:rFonts w:hint="eastAsia" w:ascii="宋体" w:hAnsi="宋体"/>
          <w:color w:val="auto"/>
          <w:szCs w:val="21"/>
          <w:highlight w:val="none"/>
          <w:u w:val="none"/>
        </w:rPr>
        <w:t>有效期内如成交供应商相关资格证出现变动更新和到期的情况，成交供应商应将变更的有效证件复印件加盖红公章交</w:t>
      </w:r>
      <w:r>
        <w:rPr>
          <w:rFonts w:hint="eastAsia" w:ascii="宋体" w:hAnsi="宋体"/>
          <w:color w:val="auto"/>
          <w:szCs w:val="21"/>
          <w:highlight w:val="none"/>
          <w:u w:val="none"/>
          <w:lang w:val="en-US" w:eastAsia="zh-CN"/>
        </w:rPr>
        <w:t>采购人</w:t>
      </w:r>
      <w:r>
        <w:rPr>
          <w:rFonts w:hint="eastAsia" w:ascii="宋体" w:hAnsi="宋体"/>
          <w:color w:val="auto"/>
          <w:szCs w:val="21"/>
          <w:highlight w:val="none"/>
          <w:u w:val="none"/>
        </w:rPr>
        <w:t>保存备案。</w:t>
      </w:r>
      <w:r>
        <w:rPr>
          <w:rFonts w:hint="eastAsia" w:ascii="宋体" w:hAnsi="宋体"/>
          <w:color w:val="auto"/>
          <w:szCs w:val="21"/>
          <w:highlight w:val="none"/>
          <w:u w:val="none"/>
          <w:lang w:eastAsia="zh-CN"/>
        </w:rPr>
        <w:t>如相关资质资料（厂家授权书、经营许可证、营业执照、医疗器械经营许可证、医疗器械/药品注册证、登记表等）有效期到期未提交资料至</w:t>
      </w:r>
      <w:r>
        <w:rPr>
          <w:rFonts w:hint="eastAsia" w:ascii="宋体" w:hAnsi="宋体"/>
          <w:color w:val="auto"/>
          <w:szCs w:val="21"/>
          <w:highlight w:val="none"/>
          <w:u w:val="none"/>
          <w:lang w:val="en-US" w:eastAsia="zh-CN"/>
        </w:rPr>
        <w:t>采购人</w:t>
      </w:r>
      <w:r>
        <w:rPr>
          <w:rFonts w:hint="eastAsia" w:ascii="宋体" w:hAnsi="宋体"/>
          <w:color w:val="auto"/>
          <w:szCs w:val="21"/>
          <w:highlight w:val="none"/>
          <w:u w:val="none"/>
          <w:lang w:eastAsia="zh-CN"/>
        </w:rPr>
        <w:t>备案，</w:t>
      </w:r>
      <w:r>
        <w:rPr>
          <w:rFonts w:hint="eastAsia" w:ascii="宋体" w:hAnsi="宋体"/>
          <w:color w:val="auto"/>
          <w:szCs w:val="21"/>
          <w:highlight w:val="none"/>
          <w:u w:val="none"/>
          <w:lang w:val="en-US" w:eastAsia="zh-CN"/>
        </w:rPr>
        <w:t>采购人</w:t>
      </w:r>
      <w:r>
        <w:rPr>
          <w:rFonts w:hint="eastAsia" w:ascii="宋体" w:hAnsi="宋体"/>
          <w:color w:val="auto"/>
          <w:szCs w:val="21"/>
          <w:highlight w:val="none"/>
          <w:u w:val="none"/>
          <w:lang w:eastAsia="zh-CN"/>
        </w:rPr>
        <w:t>有权拒绝采购。给</w:t>
      </w:r>
      <w:r>
        <w:rPr>
          <w:rFonts w:hint="eastAsia" w:ascii="宋体" w:hAnsi="宋体"/>
          <w:color w:val="auto"/>
          <w:szCs w:val="21"/>
          <w:highlight w:val="none"/>
          <w:u w:val="none"/>
          <w:lang w:val="en-US" w:eastAsia="zh-CN"/>
        </w:rPr>
        <w:t>采购人</w:t>
      </w:r>
      <w:r>
        <w:rPr>
          <w:rFonts w:hint="eastAsia" w:ascii="宋体" w:hAnsi="宋体"/>
          <w:color w:val="auto"/>
          <w:szCs w:val="21"/>
          <w:highlight w:val="none"/>
          <w:u w:val="none"/>
          <w:lang w:eastAsia="zh-CN"/>
        </w:rPr>
        <w:t>造成损失的，保留追责权利。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3" w:leftChars="0" w:hanging="363" w:firstLineChars="0"/>
        <w:textAlignment w:val="auto"/>
        <w:outlineLvl w:val="9"/>
        <w:rPr>
          <w:rFonts w:hint="eastAsia" w:ascii="宋体" w:hAnsi="宋体"/>
          <w:color w:val="auto"/>
          <w:szCs w:val="21"/>
          <w:highlight w:val="none"/>
          <w:u w:val="none"/>
          <w:lang w:val="en-US" w:eastAsia="zh-CN"/>
        </w:rPr>
      </w:pPr>
      <w:r>
        <w:rPr>
          <w:rFonts w:hint="default" w:ascii="宋体" w:hAnsi="宋体" w:eastAsia="宋体" w:cs="Times New Roman"/>
          <w:b w:val="0"/>
          <w:color w:val="auto"/>
          <w:kern w:val="2"/>
          <w:sz w:val="21"/>
          <w:szCs w:val="21"/>
          <w:lang w:val="en-US" w:eastAsia="zh-CN" w:bidi="ar-SA"/>
        </w:rPr>
        <w:t>5、</w:t>
      </w:r>
      <w:r>
        <w:rPr>
          <w:rFonts w:hint="eastAsia" w:ascii="宋体" w:hAnsi="宋体" w:eastAsia="宋体" w:cs="宋体"/>
          <w:color w:val="auto"/>
          <w:szCs w:val="21"/>
          <w:highlight w:val="none"/>
          <w:lang w:bidi="ar"/>
        </w:rPr>
        <w:t>供应商应给出项目详细的验收方案，包括验收项目的技术规格、技术规范的要求、验收标准、验收实施办法等</w:t>
      </w:r>
      <w:r>
        <w:rPr>
          <w:rFonts w:hint="eastAsia" w:ascii="宋体" w:hAnsi="宋体" w:eastAsia="宋体" w:cs="宋体"/>
          <w:color w:val="auto"/>
          <w:szCs w:val="21"/>
          <w:highlight w:val="none"/>
          <w:lang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3" w:leftChars="0" w:hanging="363" w:firstLineChars="0"/>
        <w:textAlignment w:val="auto"/>
        <w:outlineLvl w:val="9"/>
        <w:rPr>
          <w:rFonts w:hint="eastAsia" w:ascii="宋体" w:hAnsi="宋体"/>
          <w:color w:val="auto"/>
          <w:szCs w:val="21"/>
          <w:highlight w:val="none"/>
          <w:u w:val="none"/>
          <w:lang w:val="en-US" w:eastAsia="zh-CN"/>
        </w:rPr>
      </w:pPr>
      <w:r>
        <w:rPr>
          <w:rFonts w:hint="default" w:ascii="宋体" w:hAnsi="宋体" w:eastAsia="宋体" w:cs="Times New Roman"/>
          <w:b w:val="0"/>
          <w:color w:val="auto"/>
          <w:kern w:val="2"/>
          <w:sz w:val="21"/>
          <w:szCs w:val="21"/>
          <w:lang w:val="en-US" w:eastAsia="zh-CN" w:bidi="ar-SA"/>
        </w:rPr>
        <w:t>6、</w:t>
      </w:r>
      <w:r>
        <w:rPr>
          <w:rFonts w:hint="eastAsia" w:ascii="宋体" w:hAnsi="宋体" w:eastAsia="宋体" w:cs="宋体"/>
          <w:color w:val="auto"/>
          <w:szCs w:val="21"/>
          <w:highlight w:val="none"/>
          <w:lang w:bidi="ar"/>
        </w:rPr>
        <w:t>验收前，供应商应向采购人提供齐全设备相关资料文件，包括但不限于设备的注册/许可文件、制造商出厂合格证明、出厂检验报告、质量保证书、产品使用说明书等，所有资料应附有中文说明。供应商如未能及时提供上述资料，则采购人有权推迟验收、或者推迟付款直至供应商补齐，期间发生的损失由供应商承担。若供应商无法补齐或者提供的文件内容不属实的，则采购人有权拒收设备（已接收的，则有权退回供应商），由此产生的损失由供应商承担</w:t>
      </w:r>
      <w:r>
        <w:rPr>
          <w:rFonts w:hint="eastAsia" w:ascii="宋体" w:hAnsi="宋体" w:eastAsia="宋体" w:cs="宋体"/>
          <w:color w:val="auto"/>
          <w:szCs w:val="21"/>
          <w:highlight w:val="none"/>
          <w:lang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3" w:leftChars="0" w:hanging="363" w:firstLineChars="0"/>
        <w:textAlignment w:val="auto"/>
        <w:outlineLvl w:val="9"/>
        <w:rPr>
          <w:rFonts w:hint="eastAsia" w:ascii="宋体" w:hAnsi="宋体"/>
          <w:color w:val="auto"/>
          <w:szCs w:val="21"/>
          <w:highlight w:val="none"/>
          <w:u w:val="none"/>
          <w:lang w:val="en-US" w:eastAsia="zh-CN"/>
        </w:rPr>
      </w:pPr>
      <w:r>
        <w:rPr>
          <w:rFonts w:hint="default" w:ascii="宋体" w:hAnsi="宋体" w:eastAsia="宋体" w:cs="Times New Roman"/>
          <w:b w:val="0"/>
          <w:color w:val="auto"/>
          <w:kern w:val="2"/>
          <w:sz w:val="21"/>
          <w:szCs w:val="21"/>
          <w:lang w:val="en-US" w:eastAsia="zh-CN" w:bidi="ar-SA"/>
        </w:rPr>
        <w:t>7、</w:t>
      </w:r>
      <w:r>
        <w:rPr>
          <w:rFonts w:hint="eastAsia" w:ascii="宋体" w:hAnsi="宋体" w:eastAsia="宋体" w:cs="宋体"/>
          <w:color w:val="auto"/>
          <w:szCs w:val="21"/>
          <w:highlight w:val="none"/>
          <w:lang w:bidi="ar"/>
        </w:rPr>
        <w:t>采购人与</w:t>
      </w:r>
      <w:r>
        <w:rPr>
          <w:rFonts w:hint="eastAsia" w:ascii="宋体" w:hAnsi="宋体" w:eastAsia="宋体" w:cs="宋体"/>
          <w:color w:val="auto"/>
          <w:szCs w:val="21"/>
          <w:highlight w:val="none"/>
          <w:lang w:eastAsia="zh-CN" w:bidi="ar"/>
        </w:rPr>
        <w:t>成交供应商</w:t>
      </w:r>
      <w:r>
        <w:rPr>
          <w:rFonts w:hint="eastAsia" w:ascii="宋体" w:hAnsi="宋体" w:eastAsia="宋体" w:cs="宋体"/>
          <w:color w:val="auto"/>
          <w:szCs w:val="21"/>
          <w:highlight w:val="none"/>
          <w:lang w:bidi="ar"/>
        </w:rPr>
        <w:t>双方共同对</w:t>
      </w:r>
      <w:r>
        <w:rPr>
          <w:rFonts w:hint="eastAsia" w:ascii="宋体" w:hAnsi="宋体" w:cs="宋体"/>
          <w:color w:val="auto"/>
          <w:szCs w:val="21"/>
          <w:highlight w:val="none"/>
          <w:lang w:eastAsia="zh-CN" w:bidi="ar"/>
        </w:rPr>
        <w:t>货物</w:t>
      </w:r>
      <w:r>
        <w:rPr>
          <w:rFonts w:hint="eastAsia" w:ascii="宋体" w:hAnsi="宋体" w:eastAsia="宋体" w:cs="宋体"/>
          <w:color w:val="auto"/>
          <w:szCs w:val="21"/>
          <w:highlight w:val="none"/>
          <w:lang w:bidi="ar"/>
        </w:rPr>
        <w:t>进行开箱清点检查验收，如果发现短缺、损坏或有质量、技术或其它不符合本项目规定之情形的，</w:t>
      </w:r>
      <w:r>
        <w:rPr>
          <w:rFonts w:hint="eastAsia" w:ascii="宋体" w:hAnsi="宋体" w:eastAsia="宋体" w:cs="宋体"/>
          <w:color w:val="auto"/>
          <w:szCs w:val="21"/>
          <w:highlight w:val="none"/>
          <w:lang w:eastAsia="zh-CN" w:bidi="ar"/>
        </w:rPr>
        <w:t>成交供应商</w:t>
      </w:r>
      <w:r>
        <w:rPr>
          <w:rFonts w:hint="eastAsia" w:ascii="宋体" w:hAnsi="宋体" w:eastAsia="宋体" w:cs="宋体"/>
          <w:color w:val="auto"/>
          <w:szCs w:val="21"/>
          <w:highlight w:val="none"/>
          <w:lang w:bidi="ar"/>
        </w:rPr>
        <w:t>应及时安排更换，按照采购人的要求，采取补足、更换或退货等处理措施，以保证在本合同约定交付期内成功完成合同。如因此给采购人造成损失的，</w:t>
      </w:r>
      <w:r>
        <w:rPr>
          <w:rFonts w:hint="eastAsia" w:ascii="宋体" w:hAnsi="宋体" w:eastAsia="宋体" w:cs="宋体"/>
          <w:color w:val="auto"/>
          <w:szCs w:val="21"/>
          <w:highlight w:val="none"/>
          <w:lang w:eastAsia="zh-CN" w:bidi="ar"/>
        </w:rPr>
        <w:t>成交</w:t>
      </w:r>
      <w:r>
        <w:rPr>
          <w:rFonts w:hint="eastAsia" w:ascii="宋体" w:hAnsi="宋体" w:eastAsia="宋体" w:cs="宋体"/>
          <w:color w:val="auto"/>
          <w:szCs w:val="21"/>
          <w:highlight w:val="none"/>
          <w:lang w:bidi="ar"/>
        </w:rPr>
        <w:t>供应商应予赔偿,并承担由此发生的一切损失和费用。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3" w:leftChars="0" w:hanging="363" w:firstLineChars="0"/>
        <w:textAlignment w:val="auto"/>
        <w:outlineLvl w:val="9"/>
        <w:rPr>
          <w:rFonts w:hint="eastAsia" w:ascii="宋体" w:hAnsi="宋体"/>
          <w:color w:val="auto"/>
          <w:szCs w:val="21"/>
          <w:highlight w:val="none"/>
          <w:u w:val="none"/>
          <w:lang w:val="en-US" w:eastAsia="zh-CN"/>
        </w:rPr>
      </w:pPr>
      <w:r>
        <w:rPr>
          <w:rFonts w:hint="default" w:ascii="宋体" w:hAnsi="宋体" w:eastAsia="宋体" w:cs="Times New Roman"/>
          <w:b w:val="0"/>
          <w:color w:val="auto"/>
          <w:kern w:val="2"/>
          <w:sz w:val="21"/>
          <w:szCs w:val="21"/>
          <w:lang w:val="en-US" w:eastAsia="zh-CN" w:bidi="ar-SA"/>
        </w:rPr>
        <w:t>8、</w:t>
      </w:r>
      <w:r>
        <w:rPr>
          <w:rFonts w:hint="eastAsia" w:ascii="宋体" w:hAnsi="宋体"/>
          <w:color w:val="auto"/>
          <w:szCs w:val="21"/>
          <w:highlight w:val="none"/>
          <w:u w:val="none"/>
        </w:rPr>
        <w:t>成交供应商</w:t>
      </w:r>
      <w:r>
        <w:rPr>
          <w:rFonts w:hint="eastAsia" w:ascii="宋体" w:hAnsi="宋体"/>
          <w:color w:val="auto"/>
          <w:szCs w:val="21"/>
          <w:highlight w:val="none"/>
          <w:u w:val="none"/>
          <w:lang w:val="en-US" w:eastAsia="zh-CN"/>
        </w:rPr>
        <w:t>应当按采购人要求的数量一次性同批号送达，不可分批、送达不同批号的货物。不按采购人要求的，采购人有权拒收货物。损失由</w:t>
      </w:r>
      <w:r>
        <w:rPr>
          <w:rFonts w:hint="eastAsia" w:ascii="宋体" w:hAnsi="宋体"/>
          <w:color w:val="auto"/>
          <w:szCs w:val="21"/>
          <w:highlight w:val="none"/>
          <w:u w:val="none"/>
        </w:rPr>
        <w:t>成交供应商</w:t>
      </w:r>
      <w:r>
        <w:rPr>
          <w:rFonts w:hint="eastAsia" w:ascii="宋体" w:hAnsi="宋体"/>
          <w:color w:val="auto"/>
          <w:szCs w:val="21"/>
          <w:highlight w:val="none"/>
          <w:u w:val="none"/>
          <w:lang w:val="en-US" w:eastAsia="zh-CN"/>
        </w:rPr>
        <w:t>自行承担。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3" w:leftChars="0" w:hanging="363" w:firstLineChars="0"/>
        <w:textAlignment w:val="auto"/>
        <w:outlineLvl w:val="9"/>
        <w:rPr>
          <w:rFonts w:hint="eastAsia" w:ascii="宋体" w:hAnsi="宋体"/>
          <w:color w:val="auto"/>
          <w:szCs w:val="21"/>
          <w:highlight w:val="none"/>
          <w:u w:val="none"/>
        </w:rPr>
      </w:pPr>
      <w:r>
        <w:rPr>
          <w:rFonts w:hint="default" w:ascii="宋体" w:hAnsi="宋体" w:eastAsia="宋体" w:cs="Times New Roman"/>
          <w:b w:val="0"/>
          <w:color w:val="auto"/>
          <w:kern w:val="2"/>
          <w:sz w:val="21"/>
          <w:szCs w:val="21"/>
          <w:lang w:val="en-US" w:eastAsia="zh-CN" w:bidi="ar-SA"/>
        </w:rPr>
        <w:t>9、</w:t>
      </w:r>
      <w:r>
        <w:rPr>
          <w:rFonts w:hint="eastAsia" w:ascii="宋体" w:hAnsi="宋体"/>
          <w:color w:val="auto"/>
          <w:szCs w:val="21"/>
          <w:highlight w:val="none"/>
          <w:u w:val="none"/>
          <w:lang w:val="en-US" w:eastAsia="zh-CN"/>
        </w:rPr>
        <w:t>采购人</w:t>
      </w:r>
      <w:r>
        <w:rPr>
          <w:rFonts w:hint="eastAsia" w:ascii="宋体" w:hAnsi="宋体"/>
          <w:color w:val="auto"/>
          <w:szCs w:val="21"/>
          <w:highlight w:val="none"/>
          <w:u w:val="none"/>
        </w:rPr>
        <w:t>在收到成交供应商提供的</w:t>
      </w:r>
      <w:r>
        <w:rPr>
          <w:rFonts w:hint="eastAsia" w:ascii="宋体" w:hAnsi="宋体"/>
          <w:color w:val="auto"/>
          <w:szCs w:val="21"/>
          <w:highlight w:val="none"/>
          <w:u w:val="none"/>
          <w:lang w:val="en-US" w:eastAsia="zh-CN"/>
        </w:rPr>
        <w:t>货物</w:t>
      </w:r>
      <w:r>
        <w:rPr>
          <w:rFonts w:hint="eastAsia" w:ascii="宋体" w:hAnsi="宋体"/>
          <w:color w:val="auto"/>
          <w:szCs w:val="21"/>
          <w:highlight w:val="none"/>
          <w:u w:val="none"/>
        </w:rPr>
        <w:t>后，组织验收，对质量有异议，在收货</w:t>
      </w:r>
      <w:r>
        <w:rPr>
          <w:rFonts w:hint="eastAsia" w:ascii="宋体" w:hAnsi="宋体"/>
          <w:color w:val="auto"/>
          <w:szCs w:val="21"/>
          <w:highlight w:val="none"/>
          <w:u w:val="none"/>
          <w:lang w:val="en-US" w:eastAsia="zh-CN"/>
        </w:rPr>
        <w:t>后</w:t>
      </w:r>
      <w:r>
        <w:rPr>
          <w:rFonts w:hint="eastAsia" w:ascii="宋体" w:hAnsi="宋体"/>
          <w:color w:val="auto"/>
          <w:szCs w:val="21"/>
          <w:highlight w:val="none"/>
          <w:u w:val="none"/>
        </w:rPr>
        <w:t>向成交供应商</w:t>
      </w:r>
      <w:r>
        <w:rPr>
          <w:rFonts w:hint="eastAsia" w:ascii="宋体" w:hAnsi="宋体"/>
          <w:color w:val="auto"/>
          <w:szCs w:val="21"/>
          <w:highlight w:val="none"/>
          <w:u w:val="none"/>
          <w:lang w:val="en-US" w:eastAsia="zh-CN"/>
        </w:rPr>
        <w:t>反馈</w:t>
      </w:r>
      <w:r>
        <w:rPr>
          <w:rFonts w:hint="eastAsia" w:ascii="宋体" w:hAnsi="宋体"/>
          <w:color w:val="auto"/>
          <w:szCs w:val="21"/>
          <w:highlight w:val="none"/>
          <w:u w:val="none"/>
        </w:rPr>
        <w:t>，成交供应商在收到</w:t>
      </w:r>
      <w:r>
        <w:rPr>
          <w:rFonts w:hint="eastAsia" w:ascii="宋体" w:hAnsi="宋体"/>
          <w:color w:val="auto"/>
          <w:szCs w:val="21"/>
          <w:highlight w:val="none"/>
          <w:u w:val="none"/>
          <w:lang w:val="en-US" w:eastAsia="zh-CN"/>
        </w:rPr>
        <w:t>反馈</w:t>
      </w:r>
      <w:r>
        <w:rPr>
          <w:rFonts w:hint="eastAsia" w:ascii="宋体" w:hAnsi="宋体"/>
          <w:color w:val="auto"/>
          <w:szCs w:val="21"/>
          <w:highlight w:val="none"/>
          <w:u w:val="none"/>
        </w:rPr>
        <w:t>后</w:t>
      </w:r>
      <w:r>
        <w:rPr>
          <w:rFonts w:hint="eastAsia" w:ascii="宋体" w:hAnsi="宋体"/>
          <w:color w:val="auto"/>
          <w:szCs w:val="21"/>
          <w:highlight w:val="none"/>
          <w:u w:val="none"/>
          <w:lang w:val="en-US" w:eastAsia="zh-CN"/>
        </w:rPr>
        <w:t>3</w:t>
      </w:r>
      <w:r>
        <w:rPr>
          <w:rFonts w:hint="eastAsia" w:ascii="宋体" w:hAnsi="宋体"/>
          <w:color w:val="auto"/>
          <w:szCs w:val="21"/>
          <w:highlight w:val="none"/>
          <w:u w:val="none"/>
          <w:lang w:eastAsia="zh-CN"/>
        </w:rPr>
        <w:t>天</w:t>
      </w:r>
      <w:r>
        <w:rPr>
          <w:rFonts w:hint="eastAsia" w:ascii="宋体" w:hAnsi="宋体"/>
          <w:color w:val="auto"/>
          <w:szCs w:val="21"/>
          <w:highlight w:val="none"/>
          <w:u w:val="none"/>
        </w:rPr>
        <w:t>内答复。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3" w:leftChars="0" w:hanging="363" w:firstLineChars="0"/>
        <w:textAlignment w:val="auto"/>
        <w:outlineLvl w:val="9"/>
        <w:rPr>
          <w:rFonts w:hint="eastAsia" w:ascii="宋体" w:hAnsi="宋体" w:eastAsia="宋体" w:cs="Times New Roman"/>
          <w:color w:val="auto"/>
          <w:szCs w:val="21"/>
          <w:highlight w:val="none"/>
          <w:u w:val="none"/>
          <w:lang w:val="en-US" w:eastAsia="zh-CN"/>
        </w:rPr>
      </w:pPr>
      <w:r>
        <w:rPr>
          <w:rFonts w:hint="default" w:ascii="宋体" w:hAnsi="宋体" w:eastAsia="宋体" w:cs="Times New Roman"/>
          <w:b w:val="0"/>
          <w:color w:val="auto"/>
          <w:kern w:val="2"/>
          <w:sz w:val="21"/>
          <w:szCs w:val="21"/>
          <w:lang w:val="en-US" w:eastAsia="zh-CN" w:bidi="ar-SA"/>
        </w:rPr>
        <w:t>10、</w:t>
      </w:r>
      <w:r>
        <w:rPr>
          <w:rFonts w:hint="eastAsia" w:ascii="宋体" w:hAnsi="宋体" w:eastAsia="宋体" w:cs="Times New Roman"/>
          <w:color w:val="auto"/>
          <w:szCs w:val="21"/>
          <w:highlight w:val="none"/>
          <w:u w:val="none"/>
          <w:lang w:val="en-US" w:eastAsia="zh-CN"/>
        </w:rPr>
        <w:t>质量要求：所购</w:t>
      </w:r>
      <w:r>
        <w:rPr>
          <w:rFonts w:hint="eastAsia" w:ascii="宋体" w:hAnsi="宋体" w:cs="Times New Roman"/>
          <w:color w:val="auto"/>
          <w:szCs w:val="21"/>
          <w:highlight w:val="none"/>
          <w:u w:val="none"/>
          <w:lang w:val="en-US" w:eastAsia="zh-CN"/>
        </w:rPr>
        <w:t>货物</w:t>
      </w:r>
      <w:r>
        <w:rPr>
          <w:rFonts w:hint="eastAsia" w:ascii="宋体" w:hAnsi="宋体" w:eastAsia="宋体" w:cs="Times New Roman"/>
          <w:color w:val="auto"/>
          <w:szCs w:val="21"/>
          <w:highlight w:val="none"/>
          <w:u w:val="none"/>
          <w:lang w:val="en-US" w:eastAsia="zh-CN"/>
        </w:rPr>
        <w:t>如有国家或地方标准，需达到其标准;若无国家、地方标准的，按行业标准执行。</w:t>
      </w:r>
    </w:p>
    <w:p>
      <w:pPr>
        <w:keepNext w:val="0"/>
        <w:keepLines w:val="0"/>
        <w:pageBreakBefore w:val="0"/>
        <w:widowControl w:val="0"/>
        <w:tabs>
          <w:tab w:val="left" w:pos="1365"/>
        </w:tabs>
        <w:kinsoku/>
        <w:wordWrap/>
        <w:overflowPunct/>
        <w:topLinePunct w:val="0"/>
        <w:autoSpaceDE/>
        <w:autoSpaceDN/>
        <w:bidi w:val="0"/>
        <w:adjustRightInd/>
        <w:snapToGrid/>
        <w:spacing w:before="157" w:beforeLines="50" w:after="157" w:afterLines="50" w:line="360" w:lineRule="auto"/>
        <w:textAlignment w:val="auto"/>
        <w:outlineLvl w:val="9"/>
        <w:rPr>
          <w:rFonts w:hint="eastAsia" w:ascii="宋体" w:hAnsi="宋体" w:eastAsia="宋体" w:cs="宋体"/>
          <w:b/>
          <w:szCs w:val="21"/>
          <w:lang w:val="en-US" w:eastAsia="zh-CN"/>
        </w:rPr>
      </w:pPr>
      <w:r>
        <w:rPr>
          <w:rFonts w:hint="eastAsia" w:ascii="宋体" w:hAnsi="宋体" w:cs="宋体"/>
          <w:b/>
          <w:szCs w:val="21"/>
          <w:lang w:val="en-US" w:eastAsia="zh-CN"/>
        </w:rPr>
        <w:t>三</w:t>
      </w:r>
      <w:r>
        <w:rPr>
          <w:rFonts w:hint="eastAsia" w:ascii="宋体" w:hAnsi="宋体" w:eastAsia="宋体" w:cs="宋体"/>
          <w:b/>
          <w:szCs w:val="21"/>
          <w:lang w:val="en-US" w:eastAsia="zh-CN"/>
        </w:rPr>
        <w:t>、</w:t>
      </w:r>
      <w:r>
        <w:rPr>
          <w:rFonts w:hint="eastAsia" w:ascii="宋体" w:hAnsi="宋体" w:cs="宋体"/>
          <w:b/>
          <w:szCs w:val="21"/>
          <w:lang w:val="en-US" w:eastAsia="zh-CN"/>
        </w:rPr>
        <w:t>质保期</w:t>
      </w:r>
      <w:r>
        <w:rPr>
          <w:rFonts w:hint="eastAsia" w:ascii="宋体" w:hAnsi="宋体" w:eastAsia="宋体" w:cs="宋体"/>
          <w:b/>
          <w:szCs w:val="21"/>
          <w:lang w:val="en-US" w:eastAsia="zh-CN"/>
        </w:rPr>
        <w:t>及售后服务要求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3" w:leftChars="0" w:hanging="363" w:firstLineChars="0"/>
        <w:textAlignment w:val="auto"/>
        <w:outlineLvl w:val="9"/>
        <w:rPr>
          <w:rFonts w:hint="eastAsia" w:ascii="宋体" w:hAnsi="宋体"/>
          <w:color w:val="auto"/>
          <w:szCs w:val="21"/>
          <w:highlight w:val="none"/>
          <w:u w:val="none"/>
        </w:rPr>
      </w:pPr>
      <w:r>
        <w:rPr>
          <w:rFonts w:hint="default" w:ascii="宋体" w:hAnsi="宋体" w:eastAsia="宋体" w:cs="Times New Roman"/>
          <w:b w:val="0"/>
          <w:color w:val="auto"/>
          <w:kern w:val="2"/>
          <w:sz w:val="21"/>
          <w:szCs w:val="21"/>
          <w:lang w:val="en-US" w:eastAsia="zh-CN" w:bidi="ar-SA"/>
        </w:rPr>
        <w:t>1、</w:t>
      </w:r>
      <w:r>
        <w:rPr>
          <w:rFonts w:hint="eastAsia" w:ascii="宋体" w:hAnsi="宋体"/>
          <w:color w:val="auto"/>
          <w:szCs w:val="21"/>
          <w:highlight w:val="none"/>
          <w:u w:val="none"/>
          <w:lang w:eastAsia="zh-CN"/>
        </w:rPr>
        <w:t>质保期不得少于产品说明书上规定的质保期。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3" w:leftChars="0" w:hanging="363" w:firstLineChars="0"/>
        <w:textAlignment w:val="auto"/>
        <w:outlineLvl w:val="9"/>
        <w:rPr>
          <w:rFonts w:hint="eastAsia" w:ascii="宋体" w:hAnsi="宋体"/>
          <w:color w:val="auto"/>
          <w:szCs w:val="21"/>
          <w:highlight w:val="none"/>
          <w:u w:val="none"/>
        </w:rPr>
      </w:pPr>
      <w:r>
        <w:rPr>
          <w:rFonts w:hint="default" w:ascii="宋体" w:hAnsi="宋体" w:eastAsia="宋体" w:cs="Times New Roman"/>
          <w:b w:val="0"/>
          <w:color w:val="auto"/>
          <w:kern w:val="2"/>
          <w:sz w:val="21"/>
          <w:szCs w:val="21"/>
          <w:lang w:val="en-US" w:eastAsia="zh-CN" w:bidi="ar-SA"/>
        </w:rPr>
        <w:t>2、</w:t>
      </w:r>
      <w:r>
        <w:rPr>
          <w:rFonts w:hint="eastAsia" w:ascii="宋体" w:hAnsi="宋体"/>
          <w:color w:val="auto"/>
          <w:szCs w:val="21"/>
          <w:highlight w:val="none"/>
          <w:u w:val="none"/>
        </w:rPr>
        <w:t>成交供应商应有专人负责</w:t>
      </w:r>
      <w:r>
        <w:rPr>
          <w:rFonts w:hint="eastAsia" w:ascii="宋体" w:hAnsi="宋体"/>
          <w:color w:val="auto"/>
          <w:szCs w:val="21"/>
          <w:highlight w:val="none"/>
          <w:u w:val="none"/>
          <w:lang w:eastAsia="zh-CN"/>
        </w:rPr>
        <w:t>货物的</w:t>
      </w:r>
      <w:r>
        <w:rPr>
          <w:rFonts w:hint="eastAsia" w:ascii="宋体" w:hAnsi="宋体"/>
          <w:color w:val="auto"/>
          <w:szCs w:val="21"/>
          <w:highlight w:val="none"/>
          <w:u w:val="none"/>
        </w:rPr>
        <w:t>供应事宜，按照约定及时响应需求，安排配送，并承担相应的售后服务。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3" w:leftChars="0" w:hanging="363" w:firstLineChars="0"/>
        <w:textAlignment w:val="auto"/>
        <w:outlineLvl w:val="9"/>
        <w:rPr>
          <w:rFonts w:hint="eastAsia" w:ascii="宋体" w:hAnsi="宋体"/>
          <w:color w:val="auto"/>
          <w:szCs w:val="21"/>
          <w:highlight w:val="none"/>
          <w:u w:val="none"/>
        </w:rPr>
      </w:pPr>
      <w:r>
        <w:rPr>
          <w:rFonts w:hint="default" w:ascii="宋体" w:hAnsi="宋体" w:eastAsia="宋体" w:cs="Times New Roman"/>
          <w:b w:val="0"/>
          <w:color w:val="auto"/>
          <w:kern w:val="2"/>
          <w:sz w:val="21"/>
          <w:szCs w:val="21"/>
          <w:lang w:val="en-US" w:eastAsia="zh-CN" w:bidi="ar-SA"/>
        </w:rPr>
        <w:t>3、</w:t>
      </w:r>
      <w:r>
        <w:rPr>
          <w:rFonts w:hint="eastAsia" w:ascii="宋体" w:hAnsi="宋体"/>
          <w:color w:val="auto"/>
          <w:szCs w:val="21"/>
          <w:highlight w:val="none"/>
          <w:u w:val="none"/>
        </w:rPr>
        <w:t>成交供应商供应的</w:t>
      </w:r>
      <w:r>
        <w:rPr>
          <w:rFonts w:hint="eastAsia" w:ascii="宋体" w:hAnsi="宋体"/>
          <w:color w:val="auto"/>
          <w:szCs w:val="21"/>
          <w:highlight w:val="none"/>
          <w:u w:val="none"/>
          <w:lang w:eastAsia="zh-CN"/>
        </w:rPr>
        <w:t>货物</w:t>
      </w:r>
      <w:r>
        <w:rPr>
          <w:rFonts w:hint="eastAsia" w:ascii="宋体" w:hAnsi="宋体"/>
          <w:color w:val="auto"/>
          <w:szCs w:val="21"/>
          <w:highlight w:val="none"/>
          <w:u w:val="none"/>
        </w:rPr>
        <w:t>如不符合要求或有质量问题，应在给予退换。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3" w:leftChars="0" w:hanging="363" w:firstLineChars="0"/>
        <w:textAlignment w:val="auto"/>
        <w:outlineLvl w:val="9"/>
        <w:rPr>
          <w:rFonts w:hint="eastAsia" w:ascii="宋体" w:hAnsi="宋体"/>
          <w:color w:val="auto"/>
          <w:szCs w:val="21"/>
          <w:highlight w:val="none"/>
          <w:u w:val="none"/>
        </w:rPr>
      </w:pPr>
      <w:r>
        <w:rPr>
          <w:rFonts w:hint="default" w:ascii="宋体" w:hAnsi="宋体" w:eastAsia="宋体" w:cs="Times New Roman"/>
          <w:b w:val="0"/>
          <w:color w:val="auto"/>
          <w:kern w:val="2"/>
          <w:sz w:val="21"/>
          <w:szCs w:val="21"/>
          <w:lang w:val="en-US" w:eastAsia="zh-CN" w:bidi="ar-SA"/>
        </w:rPr>
        <w:t>4、</w:t>
      </w:r>
      <w:r>
        <w:rPr>
          <w:rFonts w:hint="eastAsia" w:ascii="宋体" w:hAnsi="宋体" w:cs="宋体"/>
          <w:kern w:val="24"/>
          <w:szCs w:val="21"/>
        </w:rPr>
        <w:t>用户的更换或加单通知，24小时内能免费更换，7天内能补单</w:t>
      </w:r>
      <w:r>
        <w:rPr>
          <w:rFonts w:hint="eastAsia" w:ascii="宋体" w:hAnsi="宋体" w:cs="宋体"/>
          <w:kern w:val="24"/>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3" w:leftChars="0" w:hanging="363" w:firstLineChars="0"/>
        <w:textAlignment w:val="auto"/>
        <w:outlineLvl w:val="9"/>
        <w:rPr>
          <w:rFonts w:hint="eastAsia" w:ascii="宋体" w:hAnsi="宋体"/>
          <w:color w:val="auto"/>
          <w:szCs w:val="21"/>
          <w:highlight w:val="none"/>
          <w:u w:val="none"/>
        </w:rPr>
      </w:pPr>
      <w:r>
        <w:rPr>
          <w:rFonts w:hint="default" w:ascii="宋体" w:hAnsi="宋体" w:eastAsia="宋体" w:cs="Times New Roman"/>
          <w:b w:val="0"/>
          <w:color w:val="auto"/>
          <w:kern w:val="2"/>
          <w:sz w:val="21"/>
          <w:szCs w:val="21"/>
          <w:lang w:val="en-US" w:eastAsia="zh-CN" w:bidi="ar-SA"/>
        </w:rPr>
        <w:t>5、</w:t>
      </w:r>
      <w:r>
        <w:rPr>
          <w:rFonts w:hint="eastAsia" w:ascii="宋体" w:hAnsi="宋体"/>
          <w:color w:val="auto"/>
          <w:szCs w:val="21"/>
          <w:highlight w:val="none"/>
          <w:u w:val="none"/>
        </w:rPr>
        <w:t>除用户需求或技术参数条款中另有要求外，</w:t>
      </w:r>
      <w:r>
        <w:rPr>
          <w:rFonts w:hint="eastAsia" w:ascii="宋体" w:hAnsi="宋体"/>
          <w:color w:val="auto"/>
          <w:szCs w:val="21"/>
          <w:highlight w:val="none"/>
          <w:u w:val="none"/>
          <w:lang w:eastAsia="zh-CN"/>
        </w:rPr>
        <w:t>货物</w:t>
      </w:r>
      <w:r>
        <w:rPr>
          <w:rFonts w:hint="eastAsia" w:ascii="宋体" w:hAnsi="宋体"/>
          <w:color w:val="auto"/>
          <w:szCs w:val="21"/>
          <w:highlight w:val="none"/>
          <w:u w:val="none"/>
        </w:rPr>
        <w:t>质量保修期（简称“质保期”）为1年，质保期与厂家出具的质保书有冲突的选择最长期限，质保期内乙方对所供货物实行包修、包换、包退、包维护保养，期满后可同时提供终身有偿维修保养服务。售后咨询应在2小时内有专人答复，若需现场解决应安排专人24小时内到达，质保服务方式均为</w:t>
      </w:r>
      <w:r>
        <w:rPr>
          <w:rFonts w:hint="eastAsia" w:ascii="宋体" w:hAnsi="宋体"/>
          <w:color w:val="auto"/>
          <w:szCs w:val="21"/>
          <w:highlight w:val="none"/>
          <w:u w:val="none"/>
          <w:lang w:eastAsia="zh-CN"/>
        </w:rPr>
        <w:t>成交供应商</w:t>
      </w:r>
      <w:r>
        <w:rPr>
          <w:rFonts w:hint="eastAsia" w:ascii="宋体" w:hAnsi="宋体"/>
          <w:color w:val="auto"/>
          <w:szCs w:val="21"/>
          <w:highlight w:val="none"/>
          <w:u w:val="none"/>
        </w:rPr>
        <w:t>上门服务，</w:t>
      </w:r>
      <w:r>
        <w:rPr>
          <w:rFonts w:hint="eastAsia" w:ascii="宋体" w:hAnsi="宋体"/>
          <w:color w:val="auto"/>
          <w:szCs w:val="21"/>
          <w:highlight w:val="none"/>
          <w:u w:val="none"/>
          <w:lang w:eastAsia="zh-CN"/>
        </w:rPr>
        <w:t>成交供应商</w:t>
      </w:r>
      <w:r>
        <w:rPr>
          <w:rFonts w:hint="eastAsia" w:ascii="宋体" w:hAnsi="宋体"/>
          <w:color w:val="auto"/>
          <w:szCs w:val="21"/>
          <w:highlight w:val="none"/>
          <w:u w:val="none"/>
        </w:rPr>
        <w:t>须具有相关技术人员。</w:t>
      </w:r>
    </w:p>
    <w:p>
      <w:pPr>
        <w:keepNext w:val="0"/>
        <w:keepLines w:val="0"/>
        <w:pageBreakBefore w:val="0"/>
        <w:widowControl w:val="0"/>
        <w:tabs>
          <w:tab w:val="left" w:pos="1365"/>
        </w:tabs>
        <w:kinsoku/>
        <w:wordWrap/>
        <w:overflowPunct/>
        <w:topLinePunct w:val="0"/>
        <w:autoSpaceDE/>
        <w:autoSpaceDN/>
        <w:bidi w:val="0"/>
        <w:adjustRightInd/>
        <w:snapToGrid/>
        <w:spacing w:before="157" w:beforeLines="50" w:after="157" w:afterLines="50" w:line="360" w:lineRule="auto"/>
        <w:textAlignment w:val="auto"/>
        <w:outlineLvl w:val="9"/>
        <w:rPr>
          <w:rFonts w:hint="eastAsia" w:ascii="宋体" w:hAnsi="宋体" w:eastAsia="宋体" w:cs="宋体"/>
          <w:b/>
          <w:szCs w:val="21"/>
          <w:lang w:val="en-US" w:eastAsia="zh-CN"/>
        </w:rPr>
      </w:pPr>
      <w:r>
        <w:rPr>
          <w:rFonts w:hint="eastAsia" w:ascii="宋体" w:hAnsi="宋体" w:cs="宋体"/>
          <w:b/>
          <w:szCs w:val="21"/>
          <w:lang w:val="en-US" w:eastAsia="zh-CN"/>
        </w:rPr>
        <w:t>四</w:t>
      </w:r>
      <w:r>
        <w:rPr>
          <w:rFonts w:hint="eastAsia" w:ascii="宋体" w:hAnsi="宋体" w:eastAsia="宋体" w:cs="宋体"/>
          <w:b/>
          <w:szCs w:val="21"/>
          <w:lang w:val="en-US" w:eastAsia="zh-CN"/>
        </w:rPr>
        <w:t>、结算及付款方式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3" w:leftChars="0" w:hanging="363" w:firstLineChars="0"/>
        <w:textAlignment w:val="auto"/>
        <w:outlineLvl w:val="9"/>
        <w:rPr>
          <w:rFonts w:hint="eastAsia" w:ascii="宋体" w:hAnsi="宋体"/>
          <w:color w:val="auto"/>
          <w:szCs w:val="21"/>
          <w:highlight w:val="none"/>
          <w:u w:val="none"/>
        </w:rPr>
      </w:pPr>
      <w:r>
        <w:rPr>
          <w:rFonts w:hint="default" w:ascii="宋体" w:hAnsi="宋体" w:eastAsia="宋体" w:cs="Times New Roman"/>
          <w:b w:val="0"/>
          <w:color w:val="auto"/>
          <w:kern w:val="2"/>
          <w:sz w:val="21"/>
          <w:szCs w:val="21"/>
          <w:lang w:val="en-US" w:eastAsia="zh-CN" w:bidi="ar-SA"/>
        </w:rPr>
        <w:t>1、</w:t>
      </w:r>
      <w:r>
        <w:rPr>
          <w:rFonts w:hint="eastAsia" w:ascii="宋体" w:hAnsi="宋体"/>
          <w:color w:val="auto"/>
          <w:szCs w:val="21"/>
          <w:highlight w:val="none"/>
          <w:u w:val="none"/>
        </w:rPr>
        <w:t>结算方式：</w:t>
      </w:r>
      <w:r>
        <w:rPr>
          <w:rFonts w:hint="eastAsia" w:ascii="宋体" w:hAnsi="宋体"/>
          <w:color w:val="auto"/>
          <w:szCs w:val="21"/>
          <w:highlight w:val="none"/>
          <w:u w:val="none"/>
          <w:lang w:eastAsia="zh-CN"/>
        </w:rPr>
        <w:t>按月度实际供货量结算，自合同签订后次月开始，于每月的</w:t>
      </w:r>
      <w:r>
        <w:rPr>
          <w:rFonts w:hint="eastAsia" w:ascii="宋体" w:hAnsi="宋体"/>
          <w:color w:val="auto"/>
          <w:szCs w:val="21"/>
          <w:highlight w:val="none"/>
          <w:u w:val="none"/>
          <w:lang w:val="en-US" w:eastAsia="zh-CN"/>
        </w:rPr>
        <w:t>5号前按采购人要求提供相关结算给采购人。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3" w:leftChars="0" w:hanging="363" w:firstLineChars="0"/>
        <w:textAlignment w:val="auto"/>
        <w:outlineLvl w:val="9"/>
        <w:rPr>
          <w:rFonts w:hint="eastAsia" w:ascii="宋体" w:hAnsi="宋体"/>
          <w:color w:val="auto"/>
          <w:szCs w:val="21"/>
          <w:highlight w:val="none"/>
          <w:u w:val="none"/>
        </w:rPr>
      </w:pPr>
      <w:r>
        <w:rPr>
          <w:rFonts w:hint="eastAsia" w:ascii="宋体" w:hAnsi="宋体" w:cs="Times New Roman"/>
          <w:b w:val="0"/>
          <w:color w:val="auto"/>
          <w:kern w:val="2"/>
          <w:sz w:val="21"/>
          <w:szCs w:val="21"/>
          <w:lang w:val="en-US" w:eastAsia="zh-CN" w:bidi="ar-SA"/>
        </w:rPr>
        <w:t>2</w:t>
      </w:r>
      <w:r>
        <w:rPr>
          <w:rFonts w:hint="default" w:ascii="宋体" w:hAnsi="宋体" w:eastAsia="宋体" w:cs="Times New Roman"/>
          <w:b w:val="0"/>
          <w:color w:val="auto"/>
          <w:kern w:val="2"/>
          <w:sz w:val="21"/>
          <w:szCs w:val="21"/>
          <w:lang w:val="en-US" w:eastAsia="zh-CN" w:bidi="ar-SA"/>
        </w:rPr>
        <w:t>、</w:t>
      </w:r>
      <w:r>
        <w:rPr>
          <w:rFonts w:hint="eastAsia" w:ascii="宋体" w:hAnsi="宋体"/>
          <w:color w:val="auto"/>
          <w:szCs w:val="21"/>
          <w:highlight w:val="none"/>
          <w:u w:val="none"/>
          <w:lang w:eastAsia="zh-CN"/>
        </w:rPr>
        <w:t>付款方式：</w:t>
      </w:r>
      <w:r>
        <w:rPr>
          <w:rFonts w:hint="eastAsia" w:ascii="宋体" w:hAnsi="宋体"/>
          <w:color w:val="auto"/>
          <w:szCs w:val="21"/>
          <w:highlight w:val="none"/>
          <w:u w:val="none"/>
        </w:rPr>
        <w:t>采购人在收到发票后</w:t>
      </w:r>
      <w:r>
        <w:rPr>
          <w:rFonts w:hint="eastAsia" w:ascii="宋体" w:hAnsi="宋体"/>
          <w:color w:val="auto"/>
          <w:szCs w:val="21"/>
          <w:highlight w:val="none"/>
          <w:u w:val="none"/>
          <w:lang w:val="en-US" w:eastAsia="zh-CN"/>
        </w:rPr>
        <w:t>30</w:t>
      </w:r>
      <w:r>
        <w:rPr>
          <w:rFonts w:hint="eastAsia" w:ascii="宋体" w:hAnsi="宋体"/>
          <w:color w:val="auto"/>
          <w:szCs w:val="21"/>
          <w:highlight w:val="none"/>
          <w:u w:val="none"/>
        </w:rPr>
        <w:t>个工作日内向成交供应商支付</w:t>
      </w:r>
      <w:r>
        <w:rPr>
          <w:rFonts w:hint="eastAsia" w:ascii="宋体" w:hAnsi="宋体"/>
          <w:color w:val="auto"/>
          <w:szCs w:val="21"/>
          <w:highlight w:val="none"/>
          <w:u w:val="none"/>
          <w:lang w:eastAsia="zh-CN"/>
        </w:rPr>
        <w:t>月度实际供货量货款的</w:t>
      </w:r>
      <w:r>
        <w:rPr>
          <w:rFonts w:hint="eastAsia" w:ascii="宋体" w:hAnsi="宋体"/>
          <w:color w:val="auto"/>
          <w:szCs w:val="21"/>
          <w:highlight w:val="none"/>
          <w:u w:val="none"/>
          <w:lang w:val="en-US" w:eastAsia="zh-CN"/>
        </w:rPr>
        <w:t>100</w:t>
      </w:r>
      <w:r>
        <w:rPr>
          <w:rFonts w:hint="eastAsia" w:ascii="宋体" w:hAnsi="宋体"/>
          <w:color w:val="auto"/>
          <w:szCs w:val="21"/>
          <w:highlight w:val="none"/>
          <w:u w:val="none"/>
        </w:rPr>
        <w:t>%，付款前成交供应商须先提供同等金额的有效税务发票给采购人后再付款。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3" w:leftChars="0" w:hanging="363" w:firstLineChars="0"/>
        <w:textAlignment w:val="auto"/>
        <w:outlineLvl w:val="9"/>
        <w:rPr>
          <w:rFonts w:hint="eastAsia" w:ascii="宋体" w:hAnsi="宋体" w:eastAsia="宋体" w:cs="Times New Roman"/>
          <w:color w:val="auto"/>
          <w:szCs w:val="21"/>
          <w:highlight w:val="none"/>
          <w:u w:val="none"/>
          <w:lang w:eastAsia="zh-CN"/>
        </w:rPr>
      </w:pPr>
      <w:r>
        <w:rPr>
          <w:rFonts w:hint="eastAsia" w:ascii="宋体" w:hAnsi="宋体" w:eastAsia="宋体" w:cs="Times New Roman"/>
          <w:b w:val="0"/>
          <w:color w:val="auto"/>
          <w:kern w:val="2"/>
          <w:sz w:val="21"/>
          <w:szCs w:val="21"/>
          <w:lang w:val="en-US" w:eastAsia="zh-CN" w:bidi="ar-SA"/>
        </w:rPr>
        <w:t>3</w:t>
      </w:r>
      <w:r>
        <w:rPr>
          <w:rFonts w:hint="default" w:ascii="宋体" w:hAnsi="宋体" w:eastAsia="宋体" w:cs="Times New Roman"/>
          <w:b w:val="0"/>
          <w:color w:val="auto"/>
          <w:kern w:val="2"/>
          <w:sz w:val="21"/>
          <w:szCs w:val="21"/>
          <w:lang w:val="en-US" w:eastAsia="zh-CN" w:bidi="ar-SA"/>
        </w:rPr>
        <w:t>、</w:t>
      </w:r>
      <w:r>
        <w:rPr>
          <w:rFonts w:hint="eastAsia" w:ascii="宋体" w:hAnsi="宋体" w:eastAsia="宋体" w:cs="Times New Roman"/>
          <w:color w:val="auto"/>
          <w:szCs w:val="21"/>
          <w:highlight w:val="none"/>
          <w:u w:val="none"/>
          <w:lang w:eastAsia="zh-CN"/>
        </w:rPr>
        <w:t>因采购人使用资金需要经过财务审批程序，采购人在前款规定的付款时间为向财务部门提出办理支付申请手续的时间（不含账务部门、支付部门审核的时间），在规定时间内提出支付申请手续后即视为采购人已经按期支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3" w:leftChars="0" w:hanging="363" w:firstLineChars="0"/>
        <w:textAlignment w:val="auto"/>
        <w:outlineLvl w:val="9"/>
        <w:rPr>
          <w:rFonts w:hint="eastAsia" w:ascii="宋体" w:hAnsi="宋体"/>
          <w:color w:val="auto"/>
          <w:szCs w:val="21"/>
          <w:highlight w:val="none"/>
          <w:u w:val="none"/>
          <w:lang w:eastAsia="zh-CN"/>
        </w:rPr>
      </w:pPr>
      <w:r>
        <w:rPr>
          <w:rFonts w:hint="eastAsia" w:ascii="宋体" w:hAnsi="宋体" w:cs="Times New Roman"/>
          <w:b w:val="0"/>
          <w:color w:val="auto"/>
          <w:kern w:val="2"/>
          <w:sz w:val="21"/>
          <w:szCs w:val="21"/>
          <w:lang w:val="en-US" w:eastAsia="zh-CN" w:bidi="ar-SA"/>
        </w:rPr>
        <w:t>4</w:t>
      </w:r>
      <w:r>
        <w:rPr>
          <w:rFonts w:hint="default" w:ascii="宋体" w:hAnsi="宋体" w:eastAsia="宋体" w:cs="Times New Roman"/>
          <w:b w:val="0"/>
          <w:color w:val="auto"/>
          <w:kern w:val="2"/>
          <w:sz w:val="21"/>
          <w:szCs w:val="21"/>
          <w:lang w:val="en-US" w:eastAsia="zh-CN" w:bidi="ar-SA"/>
        </w:rPr>
        <w:t>、</w:t>
      </w:r>
      <w:r>
        <w:rPr>
          <w:rFonts w:hint="eastAsia" w:ascii="宋体" w:hAnsi="宋体"/>
          <w:color w:val="auto"/>
          <w:szCs w:val="21"/>
          <w:highlight w:val="none"/>
          <w:u w:val="none"/>
          <w:lang w:eastAsia="zh-CN"/>
        </w:rPr>
        <w:t>成交供应商凭以下有效文件与采购人结算：</w:t>
      </w:r>
    </w:p>
    <w:p>
      <w:pPr>
        <w:spacing w:line="360" w:lineRule="auto"/>
        <w:ind w:firstLine="420"/>
        <w:rPr>
          <w:rFonts w:hint="eastAsia" w:ascii="宋体" w:hAnsi="宋体" w:eastAsia="宋体" w:cs="宋体"/>
          <w:highlight w:val="none"/>
          <w:lang w:eastAsia="zh-CN"/>
        </w:rPr>
      </w:pPr>
      <w:r>
        <w:rPr>
          <w:rFonts w:hint="eastAsia" w:ascii="宋体" w:hAnsi="宋体" w:eastAsia="宋体" w:cs="宋体"/>
          <w:highlight w:val="none"/>
          <w:lang w:eastAsia="zh-CN"/>
        </w:rPr>
        <w:t>（1）合同（首次结算时提供即可）；</w:t>
      </w:r>
    </w:p>
    <w:p>
      <w:pPr>
        <w:spacing w:line="360" w:lineRule="auto"/>
        <w:ind w:firstLine="420"/>
        <w:rPr>
          <w:rFonts w:hint="eastAsia" w:ascii="宋体" w:hAnsi="宋体" w:eastAsia="宋体" w:cs="宋体"/>
          <w:highlight w:val="none"/>
          <w:lang w:eastAsia="zh-CN"/>
        </w:rPr>
      </w:pPr>
      <w:r>
        <w:rPr>
          <w:rFonts w:hint="eastAsia" w:ascii="宋体" w:hAnsi="宋体" w:eastAsia="宋体" w:cs="宋体"/>
          <w:highlight w:val="none"/>
          <w:lang w:eastAsia="zh-CN"/>
        </w:rPr>
        <w:t>（2）成交供应商开具的正式发票（按月度实际结算金额，开具在同一张发票上）；</w:t>
      </w:r>
    </w:p>
    <w:p>
      <w:pPr>
        <w:spacing w:line="360" w:lineRule="auto"/>
        <w:ind w:firstLine="420"/>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3）经采购人确认的</w:t>
      </w:r>
      <w:r>
        <w:rPr>
          <w:rFonts w:hint="eastAsia" w:ascii="宋体" w:hAnsi="宋体" w:eastAsia="宋体" w:cs="宋体"/>
          <w:highlight w:val="none"/>
          <w:lang w:eastAsia="zh-CN"/>
        </w:rPr>
        <w:t>送货单</w:t>
      </w:r>
    </w:p>
    <w:p>
      <w:pPr>
        <w:keepNext w:val="0"/>
        <w:keepLines w:val="0"/>
        <w:pageBreakBefore w:val="0"/>
        <w:widowControl w:val="0"/>
        <w:tabs>
          <w:tab w:val="left" w:pos="1365"/>
        </w:tabs>
        <w:kinsoku/>
        <w:wordWrap/>
        <w:overflowPunct/>
        <w:topLinePunct w:val="0"/>
        <w:autoSpaceDE/>
        <w:autoSpaceDN/>
        <w:bidi w:val="0"/>
        <w:adjustRightInd/>
        <w:snapToGrid/>
        <w:spacing w:before="157" w:beforeLines="50" w:after="157" w:afterLines="50" w:line="360" w:lineRule="auto"/>
        <w:textAlignment w:val="auto"/>
        <w:outlineLvl w:val="9"/>
        <w:rPr>
          <w:rFonts w:hint="eastAsia" w:ascii="宋体" w:hAnsi="宋体" w:eastAsia="宋体" w:cs="宋体"/>
          <w:b/>
          <w:szCs w:val="21"/>
          <w:lang w:val="en-US" w:eastAsia="zh-CN"/>
        </w:rPr>
      </w:pPr>
      <w:r>
        <w:rPr>
          <w:rFonts w:hint="eastAsia" w:ascii="宋体" w:hAnsi="宋体" w:eastAsia="宋体" w:cs="宋体"/>
          <w:b/>
          <w:szCs w:val="21"/>
          <w:lang w:val="en-US" w:eastAsia="zh-CN"/>
        </w:rPr>
        <w:t>五、评审方法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3" w:leftChars="0" w:hanging="363" w:firstLineChars="0"/>
        <w:textAlignment w:val="auto"/>
        <w:outlineLvl w:val="9"/>
        <w:rPr>
          <w:rFonts w:hint="eastAsia" w:ascii="宋体" w:hAnsi="宋体" w:eastAsia="宋体" w:cs="Times New Roman"/>
          <w:color w:val="auto"/>
          <w:szCs w:val="21"/>
          <w:highlight w:val="none"/>
          <w:u w:val="none"/>
          <w:lang w:val="en-US" w:eastAsia="zh-CN"/>
        </w:rPr>
      </w:pPr>
      <w:r>
        <w:rPr>
          <w:rFonts w:hint="eastAsia" w:ascii="宋体" w:hAnsi="宋体" w:eastAsia="宋体" w:cs="Times New Roman"/>
          <w:color w:val="auto"/>
          <w:szCs w:val="21"/>
          <w:highlight w:val="none"/>
          <w:u w:val="none"/>
          <w:lang w:val="en-US" w:eastAsia="zh-CN"/>
        </w:rPr>
        <w:t>1、评审办法为经评审的最低价法，评审委员会对每个供应商递交的报价文件进行资格审查，通过资格审查的供应商将进入下一阶段评审。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363" w:leftChars="0" w:hanging="363" w:firstLineChars="0"/>
        <w:textAlignment w:val="auto"/>
        <w:outlineLvl w:val="9"/>
        <w:rPr>
          <w:rFonts w:hint="eastAsia" w:ascii="宋体" w:hAnsi="宋体" w:eastAsia="宋体" w:cs="Times New Roman"/>
          <w:color w:val="auto"/>
          <w:szCs w:val="21"/>
          <w:highlight w:val="none"/>
          <w:u w:val="none"/>
          <w:lang w:val="en-US" w:eastAsia="zh-CN"/>
        </w:rPr>
      </w:pPr>
      <w:r>
        <w:rPr>
          <w:rFonts w:hint="eastAsia" w:ascii="宋体" w:hAnsi="宋体" w:eastAsia="宋体" w:cs="Times New Roman"/>
          <w:color w:val="auto"/>
          <w:szCs w:val="21"/>
          <w:highlight w:val="none"/>
          <w:u w:val="none"/>
          <w:lang w:val="en-US" w:eastAsia="zh-CN"/>
        </w:rPr>
        <w:t>2、评审委员会对通过资格审查的报价文件进行价格评审，确定单价报价最低的为成交供应商。</w:t>
      </w:r>
      <w:bookmarkStart w:id="2" w:name="_GoBack"/>
      <w:bookmarkEnd w:id="2"/>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20005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jZmMDM1YzQ0Mjg0ZjQzOTE4OTU0ODFlY2ZjMjkifQ=="/>
  </w:docVars>
  <w:rsids>
    <w:rsidRoot w:val="32DA7891"/>
    <w:rsid w:val="13A5096D"/>
    <w:rsid w:val="175C66B0"/>
    <w:rsid w:val="21FA27A8"/>
    <w:rsid w:val="2C13330C"/>
    <w:rsid w:val="323503E2"/>
    <w:rsid w:val="32DA7891"/>
    <w:rsid w:val="4439307C"/>
    <w:rsid w:val="490048DF"/>
    <w:rsid w:val="4F4E3047"/>
    <w:rsid w:val="64E44D9E"/>
    <w:rsid w:val="68727968"/>
    <w:rsid w:val="78482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widowControl w:val="0"/>
      <w:spacing w:before="25" w:after="25" w:line="300" w:lineRule="auto"/>
      <w:jc w:val="both"/>
    </w:pPr>
    <w:rPr>
      <w:rFonts w:ascii="Times" w:hAnsi="Times"/>
      <w:spacing w:val="10"/>
      <w:sz w:val="24"/>
    </w:rPr>
  </w:style>
  <w:style w:type="paragraph" w:styleId="3">
    <w:name w:val="Normal Indent"/>
    <w:basedOn w:val="1"/>
    <w:autoRedefine/>
    <w:qFormat/>
    <w:uiPriority w:val="0"/>
    <w:pPr>
      <w:autoSpaceDE w:val="0"/>
      <w:autoSpaceDN w:val="0"/>
      <w:adjustRightInd w:val="0"/>
      <w:ind w:firstLine="420"/>
      <w:jc w:val="left"/>
      <w:textAlignment w:val="baseline"/>
    </w:pPr>
    <w:rPr>
      <w:rFonts w:ascii="宋体"/>
      <w:kern w:val="0"/>
      <w:sz w:val="34"/>
      <w:szCs w:val="2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next w:val="1"/>
    <w:qFormat/>
    <w:uiPriority w:val="0"/>
    <w:pPr>
      <w:widowControl/>
      <w:spacing w:before="100" w:beforeAutospacing="1" w:after="100" w:afterAutospacing="1"/>
      <w:jc w:val="left"/>
    </w:pPr>
    <w:rPr>
      <w:rFonts w:ascii="宋体" w:hAnsi="宋体" w:eastAsia="宋体" w:cs="Times New Roman"/>
      <w:color w:val="000000"/>
      <w:kern w:val="0"/>
      <w:sz w:val="24"/>
    </w:rPr>
  </w:style>
  <w:style w:type="paragraph" w:styleId="7">
    <w:name w:val="Title"/>
    <w:basedOn w:val="1"/>
    <w:autoRedefine/>
    <w:qFormat/>
    <w:uiPriority w:val="0"/>
    <w:pPr>
      <w:spacing w:before="240" w:after="60"/>
      <w:jc w:val="center"/>
      <w:outlineLvl w:val="0"/>
    </w:pPr>
    <w:rPr>
      <w:rFonts w:ascii="Arial" w:hAnsi="Arial"/>
      <w:b/>
      <w:bCs/>
      <w:kern w:val="0"/>
      <w:sz w:val="32"/>
      <w:szCs w:val="32"/>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rFonts w:ascii="Tahoma" w:hAnsi="Tahoma" w:eastAsia="宋体" w:cs="Times New Roman"/>
      <w:b/>
      <w:bCs/>
      <w:spacing w:val="1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2024-03-07T09:16:00Z</dcterms:created>
  <dc:creator>_xcy</dc:creator>
  <cp:lastModifiedBy>_xcy</cp:lastModifiedBy>
  <dcterms:modified xsi:type="dcterms:W3CDTF">2024-04-08T01:33:55Z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6C09E0C43B1A4890AFE24DC12C483628_11</vt:lpwstr>
  </property>
</Properties>
</file>