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Arial" w:hAnsi="Arial" w:eastAsia="宋体" w:cs="Times New Roman"/>
          <w:b/>
          <w:bCs/>
          <w:color w:val="auto"/>
          <w:sz w:val="30"/>
          <w:szCs w:val="30"/>
          <w:lang w:val="en-US" w:eastAsia="zh-CN"/>
        </w:rPr>
      </w:pPr>
      <w:bookmarkStart w:id="3" w:name="_GoBack"/>
      <w:bookmarkEnd w:id="3"/>
      <w:bookmarkStart w:id="0" w:name="_Toc298422985"/>
      <w:bookmarkStart w:id="1" w:name="_Toc28992"/>
      <w:bookmarkStart w:id="2" w:name="_Toc482028497"/>
      <w:r>
        <w:rPr>
          <w:rFonts w:hint="eastAsia" w:ascii="宋体" w:hAnsi="宋体"/>
          <w:color w:val="auto"/>
          <w:sz w:val="30"/>
          <w:szCs w:val="30"/>
          <w:lang w:eastAsia="zh-CN"/>
        </w:rPr>
        <w:t>附件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2：</w:t>
      </w:r>
      <w:r>
        <w:rPr>
          <w:rFonts w:hint="eastAsia" w:ascii="Arial" w:hAnsi="Arial" w:eastAsia="宋体" w:cs="Times New Roman"/>
          <w:b/>
          <w:bCs/>
          <w:color w:val="auto"/>
          <w:sz w:val="30"/>
          <w:szCs w:val="30"/>
          <w:lang w:val="en-US" w:eastAsia="zh-CN"/>
        </w:rPr>
        <w:t>中山市口腔医院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车辆定点维修和保养服务</w:t>
      </w:r>
      <w:r>
        <w:rPr>
          <w:rFonts w:hint="eastAsia" w:ascii="Arial" w:hAnsi="Arial" w:eastAsia="宋体" w:cs="Times New Roman"/>
          <w:b/>
          <w:bCs/>
          <w:color w:val="auto"/>
          <w:sz w:val="30"/>
          <w:szCs w:val="30"/>
          <w:lang w:val="en-US" w:eastAsia="zh-CN"/>
        </w:rPr>
        <w:t>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color w:val="auto"/>
        </w:rPr>
      </w:pPr>
      <w:r>
        <w:rPr>
          <w:rFonts w:ascii="Arial" w:hAnsi="Arial" w:eastAsia="宋体" w:cs="Times New Roman"/>
          <w:b/>
          <w:bCs/>
          <w:color w:val="auto"/>
          <w:sz w:val="30"/>
          <w:szCs w:val="30"/>
        </w:rPr>
        <w:t>用户</w:t>
      </w:r>
      <w:r>
        <w:rPr>
          <w:color w:val="auto"/>
          <w:sz w:val="30"/>
          <w:szCs w:val="30"/>
        </w:rPr>
        <w:t>需求书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tabs>
          <w:tab w:val="left" w:pos="426"/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一、项目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项目名称：中山市口腔医院车辆定点维修保养服务项目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项目采购预算：50000元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服务期限：维修服务合同期为1年（自合同签订之日起计算），或累计结算金额达到预算金额时，合同终止（按先达到的为准）。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车辆情况：品牌：雅阁牌HG7203AB，类型：轿车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426"/>
          <w:tab w:val="clear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结算方式：按月按实际产生费用结算。结算金额=（工时×工时单价＋配件费）×成交折扣率。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服务要求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车辆的维修必须符合《中华人民共和国交通运输行业标准机动车维修服务规范》。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须按照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医院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报修要求修理，保证质量。如在修理过程中，发现没有报修的部分出现故障，须通知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医院项目对接人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，经验证并报修后方可修理及更换零配件。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3、须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保证维修车辆更换零部件为原厂零部件，如果因车型及市场供货原因不能提供原厂零部件，则提前说明，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征得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医院项目对接人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同意。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4、提供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修理场地，如遇车辆临时性抢修，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需要提供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外出修理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 w:bidi="ar-SA"/>
        </w:rPr>
        <w:t>服务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服务清单</w:t>
      </w:r>
    </w:p>
    <w:tbl>
      <w:tblPr>
        <w:tblStyle w:val="7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61"/>
        <w:gridCol w:w="1231"/>
        <w:gridCol w:w="2136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维修保养项目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参考工时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工时费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机油小保养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机油/</w:t>
            </w:r>
            <w:r>
              <w:rPr>
                <w:rStyle w:val="10"/>
                <w:lang w:val="en-US" w:eastAsia="zh-CN" w:bidi="ar"/>
              </w:rPr>
              <w:t>4L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更换汽油格(内置）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更换火花塞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火花塞/个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制动液更换清洗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制动液/支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水箱保养（冷却液）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冷却液/</w:t>
            </w:r>
            <w:r>
              <w:rPr>
                <w:rStyle w:val="10"/>
                <w:lang w:val="en-US" w:eastAsia="zh-CN" w:bidi="ar"/>
              </w:rPr>
              <w:t>4L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更换下摆臂（每边）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下摆臂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更换上摆臂（每边）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上摆臂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更换门锁控制总成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门锁总成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更换冷气蒸发器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冷气蒸发器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更换冷气压缩机总成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冷气压缩机总成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更换减震（每边）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减震器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更换方向机总成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更换方向机油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更换车门升降机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升降机总成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更换刹车片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刹车片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更换刹车分泵（每边）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刹车分泵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方向助力泵油更换养护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方向助力泵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拆装仪表台总成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仪表台总成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拆装发动机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发动机皮带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拆修起动机或发电机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更换拉杆外球头（每边）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拉杆外球头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更换连杆内球头（每边）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拉杆内球头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更换前平衡杆球头（每边）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前平衡杆球头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更换后平衡杆球头（每边）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后平衡杆球头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更换前平衡杆开口胶（每边）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前平衡杆开口胶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更换半轴防尘套（每边）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半轴防尘套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更换半轴油封（每边）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半轴油封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更换波箱机脚胶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波箱机脚胶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更换右前发动机机脚胶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右前发动机机脚胶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更换发动机后机脚胶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发动机后机脚胶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更换右前上机脚胶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右前上机脚胶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更换三元催化器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三元催化器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更换排气管中段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排气管中段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更换排气管尾段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排气管尾段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变速箱更换清洗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清洗节气门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清洗空调（内部蒸发器）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清洗空调（外部）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清洗喷油嘴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清洗气门积碳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清洗及保养天窗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大修波箱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发动机大修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发动机中修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车身喷漆（每幅）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更换冷气散热网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大灯翻新养护（个）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检修ABS系统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检修SRS系统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检修灯光线路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检修电动车窗线路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检修电子燃油点火系统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检修冷气系统线路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检修起动机线路或发电机线路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检修仪表线路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检修引擎电路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检修雨刮系统线路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检修中控系统线路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检修自动波箱线路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四轮刹车保养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结算金额=（工时×工时单价＋配件费）×成交折扣率。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注：1、</w:t>
            </w:r>
            <w:r>
              <w:rPr>
                <w:rStyle w:val="10"/>
                <w:lang w:val="en-US" w:eastAsia="zh-CN" w:bidi="ar"/>
              </w:rPr>
              <w:t>以上配件质保一年；</w:t>
            </w:r>
            <w:r>
              <w:rPr>
                <w:rStyle w:val="10"/>
                <w:rFonts w:hint="eastAsia"/>
                <w:lang w:val="en-US" w:eastAsia="zh-CN" w:bidi="ar"/>
              </w:rPr>
              <w:t>2、车辆零部件报价属于品牌件（属于车辆配套厂生产）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426"/>
        </w:tabs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A71"/>
    <w:multiLevelType w:val="singleLevel"/>
    <w:tmpl w:val="F5A98A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lvlText w:val="%1、"/>
      <w:lvlJc w:val="left"/>
      <w:pPr>
        <w:tabs>
          <w:tab w:val="left" w:pos="804"/>
        </w:tabs>
        <w:ind w:left="804" w:hanging="624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40"/>
        </w:tabs>
        <w:ind w:left="540" w:hanging="36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080"/>
        </w:tabs>
        <w:ind w:left="1080" w:hanging="480"/>
      </w:pPr>
      <w:rPr>
        <w:rFonts w:hint="default"/>
      </w:rPr>
    </w:lvl>
    <w:lvl w:ilvl="3" w:tentative="0">
      <w:start w:val="1"/>
      <w:numFmt w:val="japaneseCounting"/>
      <w:lvlText w:val="（%4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1860"/>
        </w:tabs>
        <w:ind w:left="18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80"/>
        </w:tabs>
        <w:ind w:left="22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00"/>
        </w:tabs>
        <w:ind w:left="27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20"/>
        </w:tabs>
        <w:ind w:left="31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40"/>
        </w:tabs>
        <w:ind w:left="35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DI0YzYzNjkyZGE1YjQ4YmUyYTk4NGRiOWQxY2MifQ=="/>
  </w:docVars>
  <w:rsids>
    <w:rsidRoot w:val="2B9267B5"/>
    <w:rsid w:val="125151CB"/>
    <w:rsid w:val="281832D7"/>
    <w:rsid w:val="2B9267B5"/>
    <w:rsid w:val="35F53C12"/>
    <w:rsid w:val="791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customStyle="1" w:styleId="9">
    <w:name w:val="正文 A"/>
    <w:autoRedefine/>
    <w:qFormat/>
    <w:uiPriority w:val="0"/>
    <w:rPr>
      <w:rFonts w:ascii="Calibri" w:hAnsi="Calibri" w:eastAsia="Calibri" w:cs="Calibri"/>
      <w:color w:val="3F3F3F"/>
      <w:kern w:val="2"/>
      <w:sz w:val="21"/>
      <w:szCs w:val="22"/>
      <w:lang w:val="en-US" w:eastAsia="zh-CN" w:bidi="ar-SA"/>
    </w:rPr>
  </w:style>
  <w:style w:type="character" w:customStyle="1" w:styleId="1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2024-02-04T02:36:00Z</dcterms:created>
  <dc:creator>_monster*^o^*</dc:creator>
  <cp:lastModifiedBy></cp:lastModifiedBy>
  <dcterms:modified xsi:type="dcterms:W3CDTF">2024-03-15T08:33:10Z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CEF4CCA12E6D45C58375A8DB7FB8C9EA_13</vt:lpwstr>
  </property>
</Properties>
</file>