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ind w:left="0" w:firstLine="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公告附件2：中山市口腔医院</w:t>
      </w:r>
      <w:r>
        <w:rPr>
          <w:rFonts w:hint="eastAsia" w:ascii="微软雅黑" w:hAnsi="微软雅黑" w:eastAsia="微软雅黑" w:cs="微软雅黑"/>
          <w:i w:val="0"/>
          <w:iCs w:val="0"/>
          <w:caps w:val="0"/>
          <w:color w:val="000000"/>
          <w:spacing w:val="0"/>
          <w:sz w:val="27"/>
          <w:szCs w:val="27"/>
          <w:lang w:val="en-US" w:eastAsia="zh-CN"/>
        </w:rPr>
        <w:t>自动防烟门系统</w:t>
      </w:r>
      <w:r>
        <w:rPr>
          <w:rFonts w:hint="eastAsia" w:ascii="微软雅黑" w:hAnsi="微软雅黑" w:eastAsia="微软雅黑" w:cs="微软雅黑"/>
          <w:i w:val="0"/>
          <w:iCs w:val="0"/>
          <w:caps w:val="0"/>
          <w:color w:val="000000"/>
          <w:spacing w:val="0"/>
          <w:sz w:val="27"/>
          <w:szCs w:val="27"/>
        </w:rPr>
        <w:t>采购项目</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bookmarkStart w:id="0" w:name="_GoBack"/>
      <w:bookmarkEnd w:id="0"/>
      <w:r>
        <w:rPr>
          <w:rFonts w:hint="eastAsia" w:ascii="微软雅黑" w:hAnsi="微软雅黑" w:eastAsia="微软雅黑" w:cs="微软雅黑"/>
          <w:i w:val="0"/>
          <w:iCs w:val="0"/>
          <w:caps w:val="0"/>
          <w:color w:val="000000"/>
          <w:spacing w:val="0"/>
          <w:sz w:val="27"/>
          <w:szCs w:val="27"/>
        </w:rPr>
        <w:t>用户需求书</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一、项目总则</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1、 本次竞价的项目及范围为：中山市口腔医院</w:t>
      </w:r>
      <w:r>
        <w:rPr>
          <w:rFonts w:hint="eastAsia" w:ascii="微软雅黑" w:hAnsi="微软雅黑" w:eastAsia="微软雅黑" w:cs="微软雅黑"/>
          <w:i w:val="0"/>
          <w:iCs w:val="0"/>
          <w:caps w:val="0"/>
          <w:color w:val="000000"/>
          <w:spacing w:val="0"/>
          <w:sz w:val="27"/>
          <w:szCs w:val="27"/>
          <w:lang w:val="en-US" w:eastAsia="zh-CN"/>
        </w:rPr>
        <w:t>自动防烟门系统</w:t>
      </w:r>
      <w:r>
        <w:rPr>
          <w:rFonts w:hint="eastAsia" w:ascii="微软雅黑" w:hAnsi="微软雅黑" w:eastAsia="微软雅黑" w:cs="微软雅黑"/>
          <w:i w:val="0"/>
          <w:iCs w:val="0"/>
          <w:caps w:val="0"/>
          <w:color w:val="000000"/>
          <w:spacing w:val="0"/>
          <w:sz w:val="27"/>
          <w:szCs w:val="27"/>
        </w:rPr>
        <w:t>采购项目。本项目总报价最高限价为</w:t>
      </w:r>
      <w:r>
        <w:rPr>
          <w:rFonts w:hint="eastAsia" w:ascii="微软雅黑" w:hAnsi="微软雅黑" w:eastAsia="微软雅黑" w:cs="微软雅黑"/>
          <w:i w:val="0"/>
          <w:iCs w:val="0"/>
          <w:caps w:val="0"/>
          <w:color w:val="000000"/>
          <w:spacing w:val="0"/>
          <w:sz w:val="27"/>
          <w:szCs w:val="27"/>
          <w:lang w:val="en-US" w:eastAsia="zh-CN"/>
        </w:rPr>
        <w:t>82</w:t>
      </w:r>
      <w:r>
        <w:rPr>
          <w:rFonts w:hint="eastAsia" w:ascii="微软雅黑" w:hAnsi="微软雅黑" w:eastAsia="微软雅黑" w:cs="微软雅黑"/>
          <w:i w:val="0"/>
          <w:iCs w:val="0"/>
          <w:caps w:val="0"/>
          <w:color w:val="000000"/>
          <w:spacing w:val="0"/>
          <w:sz w:val="27"/>
          <w:szCs w:val="27"/>
        </w:rPr>
        <w:t>000.00元，供应商的报价不得高于本项目最高限价，否则视为无效报价。</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2、 成交供应商承包及负责竞价文件对成交供应商要求的一切事宜及责任。</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3、 未经采购人同意成交供应商不得以任何方式转包或分包本项目。</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4、 服务期限：1个月，具体起始时间以合同约定的时间为准。</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5、 报价要求：报价包括合同期内中山市口腔医院</w:t>
      </w:r>
      <w:r>
        <w:rPr>
          <w:rFonts w:hint="eastAsia" w:ascii="微软雅黑" w:hAnsi="微软雅黑" w:eastAsia="微软雅黑" w:cs="微软雅黑"/>
          <w:i w:val="0"/>
          <w:iCs w:val="0"/>
          <w:caps w:val="0"/>
          <w:color w:val="000000"/>
          <w:spacing w:val="0"/>
          <w:sz w:val="27"/>
          <w:szCs w:val="27"/>
          <w:lang w:val="en-US" w:eastAsia="zh-CN"/>
        </w:rPr>
        <w:t>自动防烟门系统</w:t>
      </w:r>
      <w:r>
        <w:rPr>
          <w:rFonts w:hint="eastAsia" w:ascii="微软雅黑" w:hAnsi="微软雅黑" w:eastAsia="微软雅黑" w:cs="微软雅黑"/>
          <w:i w:val="0"/>
          <w:iCs w:val="0"/>
          <w:caps w:val="0"/>
          <w:color w:val="000000"/>
          <w:spacing w:val="0"/>
          <w:sz w:val="27"/>
          <w:szCs w:val="27"/>
        </w:rPr>
        <w:t>的全部费用</w:t>
      </w:r>
      <w:r>
        <w:rPr>
          <w:rFonts w:hint="eastAsia" w:ascii="微软雅黑" w:hAnsi="微软雅黑" w:eastAsia="微软雅黑" w:cs="微软雅黑"/>
          <w:i w:val="0"/>
          <w:iCs w:val="0"/>
          <w:caps w:val="0"/>
          <w:color w:val="000000"/>
          <w:spacing w:val="0"/>
          <w:sz w:val="27"/>
          <w:szCs w:val="27"/>
          <w:lang w:eastAsia="zh-CN"/>
        </w:rPr>
        <w:t>，</w:t>
      </w:r>
      <w:r>
        <w:rPr>
          <w:rFonts w:hint="eastAsia" w:ascii="微软雅黑" w:hAnsi="微软雅黑" w:eastAsia="微软雅黑" w:cs="微软雅黑"/>
          <w:i w:val="0"/>
          <w:iCs w:val="0"/>
          <w:caps w:val="0"/>
          <w:color w:val="000000"/>
          <w:spacing w:val="0"/>
          <w:sz w:val="27"/>
          <w:szCs w:val="27"/>
          <w:lang w:val="en-US" w:eastAsia="zh-CN"/>
        </w:rPr>
        <w:t>包括质保期内的定期维修保养、检测等费用</w:t>
      </w:r>
      <w:r>
        <w:rPr>
          <w:rFonts w:hint="eastAsia" w:ascii="微软雅黑" w:hAnsi="微软雅黑" w:eastAsia="微软雅黑" w:cs="微软雅黑"/>
          <w:i w:val="0"/>
          <w:iCs w:val="0"/>
          <w:caps w:val="0"/>
          <w:color w:val="000000"/>
          <w:spacing w:val="0"/>
          <w:sz w:val="27"/>
          <w:szCs w:val="27"/>
        </w:rPr>
        <w:t>。采用总价包干进行报价，</w:t>
      </w:r>
      <w:r>
        <w:rPr>
          <w:rFonts w:hint="eastAsia" w:ascii="微软雅黑" w:hAnsi="微软雅黑" w:eastAsia="微软雅黑" w:cs="微软雅黑"/>
          <w:i w:val="0"/>
          <w:iCs w:val="0"/>
          <w:caps w:val="0"/>
          <w:color w:val="000000"/>
          <w:spacing w:val="0"/>
          <w:sz w:val="27"/>
          <w:szCs w:val="27"/>
          <w:lang w:val="en-US" w:eastAsia="zh-CN"/>
        </w:rPr>
        <w:t>质保期内需要对提供的设备进行日常维修更换。</w:t>
      </w:r>
      <w:r>
        <w:rPr>
          <w:rFonts w:hint="eastAsia" w:ascii="微软雅黑" w:hAnsi="微软雅黑" w:eastAsia="微软雅黑" w:cs="微软雅黑"/>
          <w:i w:val="0"/>
          <w:iCs w:val="0"/>
          <w:caps w:val="0"/>
          <w:color w:val="000000"/>
          <w:spacing w:val="0"/>
          <w:sz w:val="27"/>
          <w:szCs w:val="27"/>
        </w:rPr>
        <w:t>供应商须在《报价一览表》填写报价。</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w:t>
      </w:r>
      <w:r>
        <w:rPr>
          <w:rFonts w:hint="eastAsia" w:ascii="微软雅黑" w:hAnsi="微软雅黑" w:eastAsia="微软雅黑" w:cs="微软雅黑"/>
          <w:i w:val="0"/>
          <w:iCs w:val="0"/>
          <w:caps w:val="0"/>
          <w:color w:val="000000"/>
          <w:spacing w:val="0"/>
          <w:sz w:val="27"/>
          <w:szCs w:val="27"/>
          <w:lang w:val="en-US" w:eastAsia="zh-CN"/>
        </w:rPr>
        <w:t>货物采购</w:t>
      </w:r>
      <w:r>
        <w:rPr>
          <w:rFonts w:hint="eastAsia" w:ascii="微软雅黑" w:hAnsi="微软雅黑" w:eastAsia="微软雅黑" w:cs="微软雅黑"/>
          <w:i w:val="0"/>
          <w:iCs w:val="0"/>
          <w:caps w:val="0"/>
          <w:color w:val="000000"/>
          <w:spacing w:val="0"/>
          <w:sz w:val="27"/>
          <w:szCs w:val="27"/>
        </w:rPr>
        <w:t>要求</w:t>
      </w:r>
    </w:p>
    <w:p>
      <w:pPr>
        <w:pStyle w:val="3"/>
        <w:keepNext w:val="0"/>
        <w:keepLines w:val="0"/>
        <w:widowControl/>
        <w:suppressLineNumbers w:val="0"/>
        <w:ind w:left="0" w:firstLine="0"/>
        <w:rPr>
          <w:rFonts w:hint="default"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rPr>
        <w:t xml:space="preserve">1、 </w:t>
      </w:r>
      <w:r>
        <w:rPr>
          <w:rFonts w:hint="eastAsia" w:ascii="微软雅黑" w:hAnsi="微软雅黑" w:eastAsia="微软雅黑" w:cs="微软雅黑"/>
          <w:i w:val="0"/>
          <w:iCs w:val="0"/>
          <w:caps w:val="0"/>
          <w:color w:val="000000"/>
          <w:spacing w:val="0"/>
          <w:sz w:val="27"/>
          <w:szCs w:val="27"/>
          <w:lang w:val="en-US" w:eastAsia="zh-CN"/>
        </w:rPr>
        <w:t>防烟门系统需求</w:t>
      </w:r>
      <w:r>
        <w:rPr>
          <w:rFonts w:hint="eastAsia" w:ascii="微软雅黑" w:hAnsi="微软雅黑" w:eastAsia="微软雅黑" w:cs="微软雅黑"/>
          <w:i w:val="0"/>
          <w:iCs w:val="0"/>
          <w:caps w:val="0"/>
          <w:color w:val="000000"/>
          <w:spacing w:val="0"/>
          <w:sz w:val="27"/>
          <w:szCs w:val="27"/>
        </w:rPr>
        <w:t>：</w:t>
      </w:r>
      <w:r>
        <w:rPr>
          <w:rFonts w:hint="eastAsia" w:ascii="微软雅黑" w:hAnsi="微软雅黑" w:eastAsia="微软雅黑" w:cs="微软雅黑"/>
          <w:i w:val="0"/>
          <w:iCs w:val="0"/>
          <w:caps w:val="0"/>
          <w:color w:val="000000"/>
          <w:spacing w:val="0"/>
          <w:sz w:val="27"/>
          <w:szCs w:val="27"/>
          <w:lang w:eastAsia="zh-CN"/>
        </w:rPr>
        <w:t>我</w:t>
      </w:r>
      <w:r>
        <w:rPr>
          <w:rFonts w:hint="eastAsia" w:ascii="微软雅黑" w:hAnsi="微软雅黑" w:eastAsia="微软雅黑" w:cs="微软雅黑"/>
          <w:i w:val="0"/>
          <w:iCs w:val="0"/>
          <w:caps w:val="0"/>
          <w:color w:val="000000"/>
          <w:spacing w:val="0"/>
          <w:sz w:val="27"/>
          <w:szCs w:val="27"/>
          <w:lang w:val="en-US" w:eastAsia="zh-CN"/>
        </w:rPr>
        <w:t>院各楼层配备了防烟门，本次服务内容需要再每个防烟门上安装自动电门吸，安装独立电箱控制电门吸供电，同时需要将电箱连接到每一楼层的分诊台控制</w:t>
      </w:r>
      <w:r>
        <w:rPr>
          <w:rFonts w:hint="eastAsia" w:ascii="微软雅黑" w:hAnsi="微软雅黑" w:eastAsia="微软雅黑" w:cs="微软雅黑"/>
          <w:i w:val="0"/>
          <w:iCs w:val="0"/>
          <w:caps w:val="0"/>
          <w:color w:val="000000"/>
          <w:spacing w:val="0"/>
          <w:sz w:val="27"/>
          <w:szCs w:val="27"/>
        </w:rPr>
        <w:t>。</w:t>
      </w:r>
      <w:r>
        <w:rPr>
          <w:rFonts w:hint="eastAsia" w:ascii="微软雅黑" w:hAnsi="微软雅黑" w:eastAsia="微软雅黑" w:cs="微软雅黑"/>
          <w:i w:val="0"/>
          <w:iCs w:val="0"/>
          <w:caps w:val="0"/>
          <w:color w:val="000000"/>
          <w:spacing w:val="0"/>
          <w:sz w:val="27"/>
          <w:szCs w:val="27"/>
          <w:lang w:val="en-US" w:eastAsia="zh-CN"/>
        </w:rPr>
        <w:t>确保分诊台能在火灾险情发生时可以通过系统关闭防烟门，保障生命和财产安全。</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xml:space="preserve">2、 </w:t>
      </w:r>
      <w:r>
        <w:rPr>
          <w:rFonts w:hint="eastAsia" w:ascii="微软雅黑" w:hAnsi="微软雅黑" w:eastAsia="微软雅黑" w:cs="微软雅黑"/>
          <w:i w:val="0"/>
          <w:iCs w:val="0"/>
          <w:caps w:val="0"/>
          <w:color w:val="000000"/>
          <w:spacing w:val="0"/>
          <w:sz w:val="27"/>
          <w:szCs w:val="27"/>
          <w:lang w:val="en-US" w:eastAsia="zh-CN"/>
        </w:rPr>
        <w:t>院内各楼层防烟门数量</w:t>
      </w:r>
      <w:r>
        <w:rPr>
          <w:rFonts w:hint="eastAsia" w:ascii="微软雅黑" w:hAnsi="微软雅黑" w:eastAsia="微软雅黑" w:cs="微软雅黑"/>
          <w:i w:val="0"/>
          <w:iCs w:val="0"/>
          <w:caps w:val="0"/>
          <w:color w:val="000000"/>
          <w:spacing w:val="0"/>
          <w:sz w:val="27"/>
          <w:szCs w:val="27"/>
        </w:rPr>
        <w:t>：</w:t>
      </w:r>
    </w:p>
    <w:tbl>
      <w:tblPr>
        <w:tblStyle w:val="4"/>
        <w:tblW w:w="5000" w:type="pct"/>
        <w:tblInd w:w="0" w:type="dxa"/>
        <w:tblLayout w:type="autofit"/>
        <w:tblCellMar>
          <w:top w:w="0" w:type="dxa"/>
          <w:left w:w="108" w:type="dxa"/>
          <w:bottom w:w="0" w:type="dxa"/>
          <w:right w:w="108" w:type="dxa"/>
        </w:tblCellMar>
      </w:tblPr>
      <w:tblGrid>
        <w:gridCol w:w="2130"/>
        <w:gridCol w:w="2130"/>
        <w:gridCol w:w="2131"/>
        <w:gridCol w:w="2131"/>
      </w:tblGrid>
      <w:tr>
        <w:tblPrEx>
          <w:tblCellMar>
            <w:top w:w="0" w:type="dxa"/>
            <w:left w:w="108" w:type="dxa"/>
            <w:bottom w:w="0" w:type="dxa"/>
            <w:right w:w="108" w:type="dxa"/>
          </w:tblCellMar>
        </w:tblPrEx>
        <w:trPr>
          <w:trHeight w:val="285" w:hRule="atLeast"/>
        </w:trPr>
        <w:tc>
          <w:tcPr>
            <w:tcW w:w="125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楼幢</w:t>
            </w:r>
          </w:p>
        </w:tc>
        <w:tc>
          <w:tcPr>
            <w:tcW w:w="125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楼层</w:t>
            </w:r>
          </w:p>
        </w:tc>
        <w:tc>
          <w:tcPr>
            <w:tcW w:w="125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单门数量</w:t>
            </w:r>
          </w:p>
        </w:tc>
        <w:tc>
          <w:tcPr>
            <w:tcW w:w="125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双门数量</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A幢</w:t>
            </w:r>
          </w:p>
        </w:tc>
        <w:tc>
          <w:tcPr>
            <w:tcW w:w="12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一楼</w:t>
            </w:r>
          </w:p>
        </w:tc>
        <w:tc>
          <w:tcPr>
            <w:tcW w:w="12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w:t>
            </w:r>
          </w:p>
        </w:tc>
        <w:tc>
          <w:tcPr>
            <w:tcW w:w="12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二楼</w:t>
            </w:r>
          </w:p>
        </w:tc>
        <w:tc>
          <w:tcPr>
            <w:tcW w:w="12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2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三楼</w:t>
            </w:r>
          </w:p>
        </w:tc>
        <w:tc>
          <w:tcPr>
            <w:tcW w:w="12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2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四楼</w:t>
            </w:r>
          </w:p>
        </w:tc>
        <w:tc>
          <w:tcPr>
            <w:tcW w:w="12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2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五楼</w:t>
            </w:r>
          </w:p>
        </w:tc>
        <w:tc>
          <w:tcPr>
            <w:tcW w:w="12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c>
          <w:tcPr>
            <w:tcW w:w="12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285" w:hRule="atLeast"/>
        </w:trPr>
        <w:tc>
          <w:tcPr>
            <w:tcW w:w="125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B幢</w:t>
            </w:r>
          </w:p>
        </w:tc>
        <w:tc>
          <w:tcPr>
            <w:tcW w:w="12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一楼</w:t>
            </w:r>
          </w:p>
        </w:tc>
        <w:tc>
          <w:tcPr>
            <w:tcW w:w="12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w:t>
            </w:r>
          </w:p>
        </w:tc>
        <w:tc>
          <w:tcPr>
            <w:tcW w:w="12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2</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二楼</w:t>
            </w:r>
          </w:p>
        </w:tc>
        <w:tc>
          <w:tcPr>
            <w:tcW w:w="12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w:t>
            </w:r>
          </w:p>
        </w:tc>
        <w:tc>
          <w:tcPr>
            <w:tcW w:w="12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三楼</w:t>
            </w:r>
          </w:p>
        </w:tc>
        <w:tc>
          <w:tcPr>
            <w:tcW w:w="12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w:t>
            </w:r>
          </w:p>
        </w:tc>
        <w:tc>
          <w:tcPr>
            <w:tcW w:w="12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四楼</w:t>
            </w:r>
          </w:p>
        </w:tc>
        <w:tc>
          <w:tcPr>
            <w:tcW w:w="12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w:t>
            </w:r>
          </w:p>
        </w:tc>
        <w:tc>
          <w:tcPr>
            <w:tcW w:w="12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r>
      <w:tr>
        <w:tblPrEx>
          <w:tblCellMar>
            <w:top w:w="0" w:type="dxa"/>
            <w:left w:w="108" w:type="dxa"/>
            <w:bottom w:w="0" w:type="dxa"/>
            <w:right w:w="108" w:type="dxa"/>
          </w:tblCellMar>
        </w:tblPrEx>
        <w:trPr>
          <w:trHeight w:val="285" w:hRule="atLeast"/>
        </w:trPr>
        <w:tc>
          <w:tcPr>
            <w:tcW w:w="1250" w:type="pct"/>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2"/>
                <w:szCs w:val="22"/>
              </w:rPr>
            </w:pPr>
          </w:p>
        </w:tc>
        <w:tc>
          <w:tcPr>
            <w:tcW w:w="12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五楼</w:t>
            </w:r>
          </w:p>
        </w:tc>
        <w:tc>
          <w:tcPr>
            <w:tcW w:w="12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0</w:t>
            </w:r>
          </w:p>
        </w:tc>
        <w:tc>
          <w:tcPr>
            <w:tcW w:w="1250"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w:t>
            </w:r>
          </w:p>
        </w:tc>
      </w:tr>
    </w:tbl>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xml:space="preserve">3、 </w:t>
      </w:r>
      <w:r>
        <w:rPr>
          <w:rFonts w:hint="eastAsia" w:ascii="微软雅黑" w:hAnsi="微软雅黑" w:eastAsia="微软雅黑" w:cs="微软雅黑"/>
          <w:i w:val="0"/>
          <w:iCs w:val="0"/>
          <w:caps w:val="0"/>
          <w:color w:val="000000"/>
          <w:spacing w:val="0"/>
          <w:sz w:val="27"/>
          <w:szCs w:val="27"/>
          <w:lang w:val="en-US" w:eastAsia="zh-CN"/>
        </w:rPr>
        <w:t>质保期</w:t>
      </w:r>
      <w:r>
        <w:rPr>
          <w:rFonts w:hint="eastAsia" w:ascii="微软雅黑" w:hAnsi="微软雅黑" w:eastAsia="微软雅黑" w:cs="微软雅黑"/>
          <w:i w:val="0"/>
          <w:iCs w:val="0"/>
          <w:caps w:val="0"/>
          <w:color w:val="000000"/>
          <w:spacing w:val="0"/>
          <w:sz w:val="27"/>
          <w:szCs w:val="27"/>
        </w:rPr>
        <w:t>要求：</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本次项目主要为采购电子设备为主，为确保门吸以及电箱、一键开关、电门吸等设备能正常使用，供应商须保证至少三年质保期，非人为原因而出现的产品质量及安装问题，由供应商负责包修、包换或包退，并承担因此而产生的一切费用</w:t>
      </w:r>
      <w:r>
        <w:rPr>
          <w:rFonts w:hint="eastAsia" w:ascii="微软雅黑" w:hAnsi="微软雅黑" w:eastAsia="微软雅黑" w:cs="微软雅黑"/>
          <w:i w:val="0"/>
          <w:iCs w:val="0"/>
          <w:caps w:val="0"/>
          <w:color w:val="000000"/>
          <w:spacing w:val="0"/>
          <w:sz w:val="27"/>
          <w:szCs w:val="27"/>
        </w:rPr>
        <w:t>。</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三、付款方式</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1、合同签订后支付至合同金额的50%。</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2、项目成交供应商出具验收报告，并验收合格后，支付合同余款。</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注：（1）按合同支付款项前，成交供应商需要先向采购人提供与支付金额相符的有效发票，合同、双方签字的结算资料，及采购人要求的其他请款资料。</w:t>
      </w:r>
    </w:p>
    <w:p>
      <w:pPr>
        <w:pStyle w:val="3"/>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2）因采购人使用资金需要经过财务审批程序，采购人在前款规定的付款时间为向财务部门提出办理支付申请手续的时间（不含账务部门、支付部门审核的时间），在规定时间内提出支付申请手续后即视为采购人已经按期支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ZDI0YzYzNjkyZGE1YjQ4YmUyYTk4NGRiOWQxY2MifQ=="/>
  </w:docVars>
  <w:rsids>
    <w:rsidRoot w:val="00000000"/>
    <w:rsid w:val="108642D6"/>
    <w:rsid w:val="203017A6"/>
    <w:rsid w:val="32EA10C8"/>
    <w:rsid w:val="73DB6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2024-02-28T09:10:00Z</dcterms:created>
  <dc:creator>chis</dc:creator>
  <cp:lastModifiedBy></cp:lastModifiedBy>
  <dcterms:modified xsi:type="dcterms:W3CDTF">2024-03-04T02:52:54Z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C76F72CB435846F6807178AD417E0EA5_13</vt:lpwstr>
  </property>
</Properties>
</file>